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3fe9" w14:textId="8d8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408. Зарегистрирован в Министерстве юстиции Республики Казахстан 14 апреля 2022 года № 27585.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 и (или) оказывающих услуги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перечню реквизитов, в том числе данных мерчент ID, применяемых для приема платежей и (или) переводов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 представления банками второго уровня, организациями, осуществляющими отдельные виды банковских операций, и платежными организациями (далее – банки и организации) Комитету государственных доходов Министерства финансов Республики Казахстан (далее – уполномоченный орган)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 направления уполномоченным органом в банки и организации сведений по перечню реквизитов, в том числе данных мерчент ID, применяемых для приема платежей и (или) переводов денег.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и организации не позднее 15 числа второго месяца, следующего за отчетным годом представляют уполномоченному органу информацию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 (далее – Информация),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представляется в уполномоченный орган на электронном носителе (в формате Microsoft Excel) на казахском и русском языках с сопроводительным письмом, которое подписывается руководителем банка или организации либо лицом, его замещающим, либо уполномоченным представителем банка или организации на основании внутреннего нормативного документа.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такая информация не предоставляется.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направления сведений по перечню реквизитов, в том числе данных мерчент ID, применяемых для приема платежей и (или) переводов денег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получения Информации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не позднее 10 числа первого месяца, следующего за отчетным годом, на электронном носителе (в формате Microsoft Excel) направляет в банки и организации сведения по перечню реквизитов, в том числе данных мерчент ID, применяемых для приема платежей и (или) переводов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 сопроводительным письмом, которое подписывается руководителем уполномоченного органа либо лицом, его замещающим.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 за _____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ID, применяемые для приема платежей и (или) переводов денег в банки 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и (или) переводов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итоговых суммах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переводов за календарный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в пользу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через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товарами,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1 - указывается порядковый номер;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2 - указываются данные мерчент ID, применяемые для приема платежей и (или) переводов денег иностранной компанией;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3 - указывается итоговая сумма платежей и (или) переводов денег, осуществлҰнных в пользу иностранной компании, указанной в графе 2;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4 - указывается код валюты платежа и (или) перевода денег, осуществлҰнных в пользу иностранной компании, указанной в графе 2.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перечню реквизитов, в том числе данных мерчент ID, применяемых для приема платежей и (или) переводов денег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иностранных компаний, через интернет-площадку которых осуществляется электронная торговля товарами, и (или) оказывающих услуги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ID, применяемых для приема платежей и (или) переводов денег в банки и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реквизитов, в том числе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мерчент ID, применяемых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платежей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денег"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перечню реквизитов, в том числе данных мерчент ID, применяемых для приема платежей и (или) переводов денег"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"Сведения по перечню реквизитов, в том числе данных мерчент ID, применяемых для приема платежей и (или) переводов денег"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– указывается порядковый номер;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– указывается наименование иностранных компаний, через интернет-площадку которых осуществляется электронная торговля товарами, и (или) оказывающих услуги в электронной форме;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– указываются данные мерчент ID, применяемые для приема платежей и (или) переводов денег.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