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5f65" w14:textId="58b5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11 декабря 2020 года № ҚР ДСМ-248/2020 "Об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2022 года № ҚР ДСМ- 35. Зарегистрирован в Министерстве юстиции Республики Казахстан 12 апреля 2022 года № 27526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ДСМ-248/2020 "Об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(зарегистрирован в Реестре государственной регистрации нормативных правовых актов под № 21772)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(далее – Правила),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vitro), а также устанавливают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исследования. Информированное письменное согласие оформляется по форме, утвержденной уполномоченным органом;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биологическая эквивалентность (далее – 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исследование биоэквивалентности –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нежелательное явление – любое неблагоприятное изменение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неблагоприятное событие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привели, или могли привести к смерти или серьезному ухудшению состояния здоровья пользователей или третьих лиц;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индивидуальная регистрационная карта (далее – ИРК) – документ на бумажном и (или)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исследуемый препарат – 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способ его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брошюра исследователя –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неинтервенционное клиническое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субъектам исследования специальное вмешательство;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первая фаза клинического исследования – первое испытание лекарственного средства, проводимое на здоровых добровольцах или пациентах, страдающих соответствующим заболеванием, когда высокая токсичность исследуемого препарата делает проведение исследования у здоровых добровольцев неэтичным, в целях установления переносимости, безопасности, наличия терапевтического действия, фармакокинетических и фармакодинамических характеристик;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вторая фаза клинического исследования –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четвертая фаза клинического исследования – исследование лекарственного средства, которое осуществляется после его регистрации и поступления на рынок, с целью подтверждения 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третья фаза клинического исследования – исследование, проводимое на больших группах пациентов различного возраста, с различной сопутствующей патологией, в целях изучения всех аспектов лечения, включая оценку показателя риск: польза;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отчет о клиническом исследовании –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средства, медицинского изделия;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вспомогательный лекарственный препарат –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лекарственные препараты, не указанные в протоколе клинического исследования, не относятся к вспомогательным лекарственным препаратам;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общая характеристика лекарственного препарата для медицинского применения (далее – ОХЛП) – документ,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лекарственные средства передовой терапии (далее – ЛСПТ) –лекарственные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комбинированные лекарственные средства передовой терапии – лекарственные средства передовой терапии, представленные в комбинации с медицинским изделием;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препарат сравнения – зарегистрированный лекарственный препарат либо плацебо, используемый как контроль в клиническом исследовании;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стандартные операционные процедуры (далее – СОП) – подробные письменные инструкции, предназначенные для достижения единообразия при осуществлении определенной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технический файл –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проектирования, изготовления и эксплуатации медицинского изделия;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надлежащая клиническая практика Good Clinical Practice (Гуд клиникал практик) (далее – GCP)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синопсис протокола – краткое изложение протокола клинического исследования.";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Документом о страховании жизни и здоровья участника исследования является договор страхования гражданско-правовой ответственности спонсора на случай нанесения вреда жизни и здоровью субъекта исследования, заключенный со страховой организацией-резидентом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документа о страховании жизни и здоровья участника исследования определяется согласно требованиям Стандартов деятельности биоэтических комиссий, утверждаемых Центральной комиссией по биоэтике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228 Кодекса.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удостоверяющим осуществление обязательного страхования пациента, является Полис, который выдается каждому субъекту клинического исследования.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клинические исследования лекарственных средств и медицинских изделий, клинико-лабораторных испытаний медицинских изделий для диагностики вне живого организма (in vitro), проводимые на территории Республики Казахстан, подлежат регистрации в Национальном регистре биомедицинских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ДСМ-310/2020 "Об утверждении правил проведения биомедицинских исследований и требований к исследовательским центрам" (зарегистрирован в Реестре государственной регистрации нормативных правовых актов под № 21851)";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Услугодатель в течение двух рабочих дней с момента регистрации документов услугополучателя, указанных в пункте 8 Стандарта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проверяет полноту представленных документов.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услугодатель направляет услугополучателю мотивированный отказ в дальнейшем рассмотрении заявления.";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на проведение клинического исследования и (или) испытания фармакологических и лекарственных средств, медицинских изделий, либо мотивированный ответ об отказе в оказании государственной услуг.";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уполномоченный орган по оценке и контролю за качеством оказания государственных услуг (далее – орган, рассматривающий жалобу),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 и 17-4 следующего содержания: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- в течение 5 (пяти) рабочих дней со дня ее регистрации;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Рассмотрение жалобы в досудебном порядке по вопросам оказания государственных услуг производителя вышестоящим административным органом, рассматривающим жалобу.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информация о вспомогательных медицинских изделиях, вспомогательных лекарственных препаратах, необходимых для проведения клинического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случае ввоза (вывоза) в (из) Республики Казахстан);";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перечень вспомогательных медицинских изделий, вспомогательных лекарственных препаратов, необходимых для проведения клинического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случае ввоза и вывоза);";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Экспертная организация признает информацию о принятых решениях компетентных органов стран-региона ICH (АйСиЭйч) на основании представленных Спонсором материалов и соответствующих критериям, предусмотренным в подпункте 11) пункта 20 настоящих Правил.";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следующей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копию Общей характеристики лекарственного препарата для медицинского применения (утвержденный вариант);";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Протокол клинического исследования лекарственных средств передовой терапии учитывает специфические характеристики ЛСПТ, а также потенциальные риски для участников, контактных лиц, исследователей и других.";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