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05fb" w14:textId="1820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28 апреля 2018 года № 154 "Об утверждении Правил формирования и функционирования информационной системы учета сырой нефти и газового конденсата"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 апреля 2022 года № 122. Зарегистрирован в Министерстве юстиции Республики Казахстан 4 апреля 2022 года № 27389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апреля 2018 года № 154 "Об утверждении Правил формирования и функционирования информационной системы учета сырой нефти и газового конденсата" (зарегистрированный в Реестре государственной регистрации нормативных правовых актов за № 16960)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и функционирования информационной системы учета сырой нефти и газового конденсата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недрах и недропользовании" (далее – Кодекс) и определяют порядок формирования и функционирования информационной системы учета сырой нефти и газового конденсата (далее – Система).";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Субъекты, осуществляющие деятельность в области оборота сырой нефти и газового конденсата (далее – Субъекты), предоставляют уполномоченному органу в области углеводородов доступ к имеющимся у них системам учета данных о количестве находящихся в обороте сырой нефти и газового конденсата, подготовленных к поставке потребителю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(далее – системы Субъектов).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Системы используются данные с приборов учета, установленных у субъектов, осуществляющих деятельность в области оборота сырой нефти и газового конденсата, полученные в рамках информационного взаимодействия с Субъектами.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мероприятий по формированию и вводу в промышленную эксплуатацию Системы уполномоченный орган создает рабочую группу, в состав которой входят представители уполномоченного органа и иные заинтересованные лица.";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Ввод в промышленную эксплуатацию Системы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информатизации".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ввода Системы в промышленную эксплуатацию уполномоченный орган в области углеводородов осуществляет интеграцию систем Субъектов, которые не были интегрированы на стадии опытной эксплуатации.";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Уполномоченный орган в области углеводородов осуществляет обработку и анализ информации, содержащейся в Системе, в целях формирования и распространения общедоступной информации, а также в части информации, ограниченной к распространению.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в области углеводородов предоставляется Субъектам доступ к предоставленной ими информации и общедоступной информации, содержащейся в Системе, с использованием программно-технических средств Системы.".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информатизации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шестого, седьмого, восьмого, девятого, десятого, одиннадцатого, двенадцатого, тринадцатого, четырнадцатого, пятнадцатого пункта 1 настоящего приказа, которые вводятся в действие с 7 марта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