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63bb" w14:textId="db36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марта 2022 года № 305. Зарегистрирован в Министерстве юстиции Республики Казахстан 25 марта 2022 года № 27212. Утратил силу приказом Министра финансов Республики Казахстан от 30 сентября 2025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16479)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тематических и встречных проверок и вынесения решения о проведении хронометражного обследования,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наличия и подлинности средств идентификации и учетно-контрольных марок, наличия лицензии;";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Встречные налоговые проверки назначаются органами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вынесения решения органа государственных доходов о назначении тематических проверок и проведении хронометражного обследования: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отсутствие учетно-контрольных марок и средств идентификации, а также их несоответствие по сведениям, полученным из различных источников информации;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сопроводительных накладных на товары и их несоответствие, а также отсутствие лицензии по сведениям, полученным из различных источников информации;";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счет-фактура в электронной форме выписана с нарушением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