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364e4" w14:textId="59364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критериев оценки степени риска и проверочных листов в области обеспечения единства измерений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Заместителя Премьер-Министра - Министра торговли и интеграции Республики Казахстан от 14 марта 2022 года № 139-НҚ и Министра национальной экономики Республики Казахстан от 15 марта 2022 года № 24. Зарегистрирован в Министерстве юстиции Республики Казахстан 18 марта 2022 года № 27172.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ПРИКАЗЫВАЕМ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критерии оценки степени риска для отбора субъектов (объектов) контроля в области обеспечения единства измерений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проверочный лист в сфере государственного контроля в области обеспечения единства измерений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торговли и интеграции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курирующих вице-министров торговли и интеграции, национальной экономики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десяти календарных дней после дня его первого официального опубликования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торговли и интеграции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__________Б.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марта 2022 года № 24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2022 года № 139-НҚ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степени риска для отбора субъектов (объектов) контроля в области обеспечения единства измерений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01.01.2023).</w:t>
      </w:r>
    </w:p>
    <w:bookmarkStart w:name="z23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3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Критерии оценки степени риска для отбора субъектов (объектов) контроля в области обеспечения единства измерений (далее –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(далее – Кодекс) 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регулирующими государственными органами системы оценки и управления рисками, утвержденными приказом исполняющего обязанности Министра национальной экономики Республики Казахстан от 22 июня 2022 года № 48 (зарегистрирован в Реестре государственной регистрации нормативных правовых актов под № 28577).</w:t>
      </w:r>
    </w:p>
    <w:bookmarkEnd w:id="12"/>
    <w:bookmarkStart w:name="z23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Критериях используются следующие понятия:</w:t>
      </w:r>
    </w:p>
    <w:bookmarkEnd w:id="13"/>
    <w:bookmarkStart w:name="z13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балл – количественная мера исчисления риска;</w:t>
      </w:r>
    </w:p>
    <w:bookmarkEnd w:id="14"/>
    <w:bookmarkStart w:name="z13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bookmarkEnd w:id="15"/>
    <w:bookmarkStart w:name="z13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незначительные нарушения – нарушения требований законодательства Республики Казахстан в области обеспечения единства измерений, не относящиеся к значительным и грубым нарушениям;</w:t>
      </w:r>
    </w:p>
    <w:bookmarkEnd w:id="16"/>
    <w:bookmarkStart w:name="z133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значительные нарушения – нарушения требований законодательства Республики Казахстан в области обеспечения единства измерений, создающие предпосылки на причинение вреда жизни, здоровью человека и затрагивающие законные интересы физических и юридических лиц, государства;</w:t>
      </w:r>
    </w:p>
    <w:bookmarkEnd w:id="17"/>
    <w:bookmarkStart w:name="z133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грубые нарушения – нарушения требований законодательства Республики Казахстан в области обеспечения единства измерений, влекущие непосредственное причинение вреда жизни, здоровью человека и затрагивающие законные интересы физических и юридических лиц, государства;</w:t>
      </w:r>
    </w:p>
    <w:bookmarkEnd w:id="18"/>
    <w:bookmarkStart w:name="z133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субъекты контроля в области обеспечения единства измерений – физические или юридические лица, осуществляющие деятельность, связанную с обеспечением единства измерений на территории Республики Казахстан;</w:t>
      </w:r>
    </w:p>
    <w:bookmarkEnd w:id="19"/>
    <w:bookmarkStart w:name="z13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риск в области обеспечения единства измерений – вероятность причинения вреда в результате деятельности субъекта контроля жизни или здоровью человека, законным интересам физических и юридических лиц, имущественным интересам государства с учетом степени тяжести его последствий;</w:t>
      </w:r>
    </w:p>
    <w:bookmarkEnd w:id="20"/>
    <w:bookmarkStart w:name="z13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проверочный лист - перечень требований, предъявляемых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государства;</w:t>
      </w:r>
    </w:p>
    <w:bookmarkEnd w:id="21"/>
    <w:bookmarkStart w:name="z13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критерии оценки степени риска – совокупность количественных и качественных показателей, связанных с непосредственной деятельностью субъекта контроля, особенностями отраслевого развития и факторами, влияющими на это развитие, позволяющих отнести субъекты (объекты) контроля к различным степеням риска;</w:t>
      </w:r>
    </w:p>
    <w:bookmarkEnd w:id="22"/>
    <w:bookmarkStart w:name="z13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bookmarkEnd w:id="23"/>
    <w:bookmarkStart w:name="z13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контроля;</w:t>
      </w:r>
    </w:p>
    <w:bookmarkEnd w:id="24"/>
    <w:bookmarkStart w:name="z13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(объектов) контроля по степеням риска для последующего осуществления профилактического контроля с посещением субъекта (объекта) контроля с целью минимально возможной степени ограничения свободы предпринимательства, обеспечивая при этом допустимый уровень риска в области обеспечения единства измерений, а также направленных на изменение уровня риска для конкретного субъекта (объекта) контроля и (или) освобождения такого субъекта (объекта) контроля от профилактического контроля с посещением субъекта (объекта) контроля;</w:t>
      </w:r>
    </w:p>
    <w:bookmarkEnd w:id="25"/>
    <w:bookmarkStart w:name="z13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выборочная совокупность (выборка) – перечень оцениваемых субъектов (объектов), относимых к однородной группе субъектов (объектов) контроля,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Кодекса.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совместного приказа Заместителя Премьер-Министра - Министра торговли и интеграции РК от 13.06.2023 </w:t>
      </w:r>
      <w:r>
        <w:rPr>
          <w:rFonts w:ascii="Times New Roman"/>
          <w:b w:val="false"/>
          <w:i w:val="false"/>
          <w:color w:val="000000"/>
          <w:sz w:val="28"/>
        </w:rPr>
        <w:t>№ 225-НҚ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13.06.2023 № 110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Критерии оценки степени риска в области обеспечения единства измерений для профилактического контроля с посещением субъекта (объекта) контроля формируются посредством объективных и субъективных критериев.</w:t>
      </w:r>
    </w:p>
    <w:bookmarkEnd w:id="27"/>
    <w:bookmarkStart w:name="z250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Объективные критерии</w:t>
      </w:r>
    </w:p>
    <w:bookmarkEnd w:id="28"/>
    <w:bookmarkStart w:name="z25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Определение объективных критериев осуществляется посредством определения риска.</w:t>
      </w:r>
    </w:p>
    <w:bookmarkEnd w:id="29"/>
    <w:bookmarkStart w:name="z25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Определение риска осуществляется в зависимости от специфики сферы, в которой осуществляется государственный контроль с учетом одного из следующих критериев:</w:t>
      </w:r>
    </w:p>
    <w:bookmarkEnd w:id="30"/>
    <w:bookmarkStart w:name="z25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уровня опасности (сложности) объекта;</w:t>
      </w:r>
    </w:p>
    <w:bookmarkEnd w:id="31"/>
    <w:bookmarkStart w:name="z25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масштабов тяжести возможных негативных последствий, вреда на регулируемую сферу (область);</w:t>
      </w:r>
    </w:p>
    <w:bookmarkEnd w:id="32"/>
    <w:bookmarkStart w:name="z25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возможности наступления неблагоприятного происшествия для законных интересов физических и юридических лиц, государства.</w:t>
      </w:r>
    </w:p>
    <w:bookmarkEnd w:id="33"/>
    <w:bookmarkStart w:name="z25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После проведения анализа всех возможных рисков субъекты (объекты) контроля распределяются по трем степеням риска (высокая, средняя и низкая).</w:t>
      </w:r>
    </w:p>
    <w:bookmarkEnd w:id="34"/>
    <w:bookmarkStart w:name="z25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области обеспечения единства измерений к высокой степени риска по объективным критериям относятся субъекты (объекты) контроля осуществляющие виды деятельности, связанные с применением средств измерений, методик выполнения измерений, установленных перечнями измерений, относящихся к государственному регулированию и нормативными правовыми актами.</w:t>
      </w:r>
    </w:p>
    <w:bookmarkEnd w:id="35"/>
    <w:bookmarkStart w:name="z25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средней степени риска – субъекты (объекты) контроля связанные с деятельностью с установлением соответствия количества фасованной изготовителем или продавцом продукции в упаковках любого вида, а также расфасованной продукции при ее реализации и продукции, отчуждаемой при совершении торговых операций.</w:t>
      </w:r>
    </w:p>
    <w:bookmarkEnd w:id="36"/>
    <w:bookmarkStart w:name="z25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низкой степени риска – субъекты осуществляющие производство стандартных образцов, аттестованных смесей, поверочных газовых смесей.</w:t>
      </w:r>
    </w:p>
    <w:bookmarkEnd w:id="37"/>
    <w:bookmarkStart w:name="z26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отношении субъектов (объектов) контроля, отнесенных к высокой или средней степени риска, проводятся профилактический контроль с посещением субъекта (объекта) контроля, профилактический контроль без посещения субъекта (объекта) контроля и внеплановая проверка.</w:t>
      </w:r>
    </w:p>
    <w:bookmarkEnd w:id="38"/>
    <w:bookmarkStart w:name="z26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(объектов) контроля, отнесенных к низкой степени риска, проводятся профилактический контроль без посещения субъекта (объекта) контроля и внеплановая проверка.</w:t>
      </w:r>
    </w:p>
    <w:bookmarkEnd w:id="39"/>
    <w:bookmarkStart w:name="z262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Субъективные критерии</w:t>
      </w:r>
    </w:p>
    <w:bookmarkEnd w:id="40"/>
    <w:bookmarkStart w:name="z26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Определение субъективных критериев осуществляется с применением следующих этапов:</w:t>
      </w:r>
    </w:p>
    <w:bookmarkEnd w:id="41"/>
    <w:bookmarkStart w:name="z26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информации и оценка рисков;</w:t>
      </w:r>
    </w:p>
    <w:bookmarkEnd w:id="42"/>
    <w:bookmarkStart w:name="z26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формирование базы данных и сбор информации.</w:t>
      </w:r>
    </w:p>
    <w:bookmarkEnd w:id="43"/>
    <w:bookmarkStart w:name="z26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оценки степени риска используются следующие источники информации:</w:t>
      </w:r>
    </w:p>
    <w:bookmarkEnd w:id="44"/>
    <w:bookmarkStart w:name="z134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(объекта));</w:t>
      </w:r>
    </w:p>
    <w:bookmarkEnd w:id="45"/>
    <w:bookmarkStart w:name="z134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предыдущих проверок и профилактического контроля с посещением субъектов (объектов) контроля.</w:t>
      </w:r>
    </w:p>
    <w:bookmarkEnd w:id="46"/>
    <w:bookmarkStart w:name="z134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имеющихся источников информации, орган государственного контроля в сфере обеспечения единства измерений формирует субъективные критерии, подлежащие оценке.</w:t>
      </w:r>
    </w:p>
    <w:bookmarkEnd w:id="47"/>
    <w:bookmarkStart w:name="z134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 оценка субъективных критериев позволяет сконцентрировать проведение профилактический контроль субъекта (объекта) контроля в отношении субъекта (объекта) контроля с наибольшим потенциальным риском.</w:t>
      </w:r>
    </w:p>
    <w:bookmarkEnd w:id="48"/>
    <w:bookmarkStart w:name="z135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законодательством Республики Казахстан.</w:t>
      </w:r>
    </w:p>
    <w:bookmarkEnd w:id="49"/>
    <w:bookmarkStart w:name="z135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посещением, не допускается включение их при формировании списков на очередной период государственного контроля.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совместного приказа Заместителя Премьер-Министра - Министра торговли и интеграции РК от 13.06.2023 </w:t>
      </w:r>
      <w:r>
        <w:rPr>
          <w:rFonts w:ascii="Times New Roman"/>
          <w:b w:val="false"/>
          <w:i w:val="false"/>
          <w:color w:val="000000"/>
          <w:sz w:val="28"/>
        </w:rPr>
        <w:t>№ 225-НҚ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13.06.2023 № 110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Субъективные критерии с распределением по степени значимости нарушений в области обеспечения единства измерений приведены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51"/>
    <w:bookmarkStart w:name="z27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Субъективные критерии оценки степени риска по источникам информации для определения отраслевых рисков приведены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совместного приказа Заместителя Премьер-Министра - Министра торговли и интеграции РК от 13.06.2023 </w:t>
      </w:r>
      <w:r>
        <w:rPr>
          <w:rFonts w:ascii="Times New Roman"/>
          <w:b w:val="false"/>
          <w:i w:val="false"/>
          <w:color w:val="000000"/>
          <w:sz w:val="28"/>
        </w:rPr>
        <w:t>№ 225-НҚ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13.06.2023 № 110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Исходя из приоритетности применяемых источников информации в соответствии с порядком расчета общего показателя степени риска по субъективным критериям рассчитывается общий показатель степени риска по субъективным критериям по шкале от 0 до 100.</w:t>
      </w:r>
    </w:p>
    <w:bookmarkEnd w:id="53"/>
    <w:bookmarkStart w:name="z28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показателям степени риска субъект (объект) контроля относится:</w:t>
      </w:r>
    </w:p>
    <w:bookmarkEnd w:id="54"/>
    <w:bookmarkStart w:name="z28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 высокой степени риска – при показателе степени риска от 71 до 100 включительно;</w:t>
      </w:r>
    </w:p>
    <w:bookmarkEnd w:id="55"/>
    <w:bookmarkStart w:name="z28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 средней степени риска – при показателе степени риска от 31 до 70 включительно;</w:t>
      </w:r>
    </w:p>
    <w:bookmarkEnd w:id="56"/>
    <w:bookmarkStart w:name="z28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 низкой степени риска – при показателе степени риска от 0 до 30 включительно.</w:t>
      </w:r>
    </w:p>
    <w:bookmarkEnd w:id="57"/>
    <w:bookmarkStart w:name="z28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выявлении одного грубого нарушения субъекту контроля приравнивается показатель степени риска 100 и в отношении него проводится профилактический контроль с посещением субъекта (объекта) контроля.</w:t>
      </w:r>
    </w:p>
    <w:bookmarkEnd w:id="58"/>
    <w:bookmarkStart w:name="z28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выявлении грубых нарушений определения показателя степени риска рассчитывается суммарным показателем по нарушениям значительной и незначительной степени.</w:t>
      </w:r>
    </w:p>
    <w:bookmarkEnd w:id="59"/>
    <w:bookmarkStart w:name="z28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значительных нарушений применяется коэффициент 0,7 и данный показатель рассчитывается по следующей формуле:</w:t>
      </w:r>
    </w:p>
    <w:bookmarkEnd w:id="60"/>
    <w:bookmarkStart w:name="z28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= (SР2 х 100/SР1) х 0,7,</w:t>
      </w:r>
    </w:p>
    <w:bookmarkEnd w:id="61"/>
    <w:bookmarkStart w:name="z28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62"/>
    <w:bookmarkStart w:name="z28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– показатель значительных нарушений;</w:t>
      </w:r>
    </w:p>
    <w:bookmarkEnd w:id="63"/>
    <w:bookmarkStart w:name="z29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значительных нарушений;</w:t>
      </w:r>
    </w:p>
    <w:bookmarkEnd w:id="64"/>
    <w:bookmarkStart w:name="z29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значительных нарушений;</w:t>
      </w:r>
    </w:p>
    <w:bookmarkEnd w:id="65"/>
    <w:bookmarkStart w:name="z29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незначительных нарушений применяется коэффициент 0,3 и данный показатель рассчитывается по следующей формуле:</w:t>
      </w:r>
    </w:p>
    <w:bookmarkEnd w:id="66"/>
    <w:bookmarkStart w:name="z29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= (SР2 х 100/SР1) х 0,3,</w:t>
      </w:r>
    </w:p>
    <w:bookmarkEnd w:id="67"/>
    <w:bookmarkStart w:name="z29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68"/>
    <w:bookmarkStart w:name="z29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нарушений;</w:t>
      </w:r>
    </w:p>
    <w:bookmarkEnd w:id="69"/>
    <w:bookmarkStart w:name="z29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незначительных нарушений;</w:t>
      </w:r>
    </w:p>
    <w:bookmarkEnd w:id="70"/>
    <w:bookmarkStart w:name="z29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незначительных нарушений;</w:t>
      </w:r>
    </w:p>
    <w:bookmarkEnd w:id="71"/>
    <w:bookmarkStart w:name="z29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показатель степени риска (SР)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</w:p>
    <w:bookmarkEnd w:id="72"/>
    <w:bookmarkStart w:name="z29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= SРз + SРн,</w:t>
      </w:r>
    </w:p>
    <w:bookmarkEnd w:id="73"/>
    <w:bookmarkStart w:name="z30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74"/>
    <w:bookmarkStart w:name="z30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общий показатель степени риска;</w:t>
      </w:r>
    </w:p>
    <w:bookmarkEnd w:id="75"/>
    <w:bookmarkStart w:name="z30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– показатель значительных нарушений;</w:t>
      </w:r>
    </w:p>
    <w:bookmarkEnd w:id="76"/>
    <w:bookmarkStart w:name="z30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нарушений.</w:t>
      </w:r>
    </w:p>
    <w:bookmarkEnd w:id="77"/>
    <w:bookmarkStart w:name="z2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12-1. При формировании системы оценки рисков с использованием цифровых систем, расчет показателя степени риска по субъективным критериям, а также показатели степени риска, осуществляется согласно перечню субъективных критериев для определения степени риска по субъективным критериям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78"/>
    <w:bookmarkStart w:name="z135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 (SC), с последующей нормализацией значений данных в диапазон от 0 до 100 баллов.</w:t>
      </w:r>
    </w:p>
    <w:bookmarkEnd w:id="79"/>
    <w:bookmarkStart w:name="z135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= SP + SC, где</w:t>
      </w:r>
    </w:p>
    <w:bookmarkEnd w:id="80"/>
    <w:bookmarkStart w:name="z135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критериям,</w:t>
      </w:r>
    </w:p>
    <w:bookmarkEnd w:id="81"/>
    <w:bookmarkStart w:name="z135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показатель степени риска по нарушениям,</w:t>
      </w:r>
    </w:p>
    <w:bookmarkEnd w:id="82"/>
    <w:bookmarkStart w:name="z135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SC – показатель степени риска по субъективным критериям.</w:t>
      </w:r>
    </w:p>
    <w:bookmarkEnd w:id="83"/>
    <w:bookmarkStart w:name="z135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bookmarkEnd w:id="84"/>
    <w:bookmarkStart w:name="z135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показателя степени риска по субъективным критериям производится по шкале от 0 до 100 баллов и осуществляется по следующей формуле:</w:t>
      </w:r>
    </w:p>
    <w:bookmarkEnd w:id="85"/>
    <w:bookmarkStart w:name="z136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6"/>
    <w:p>
      <w:pPr>
        <w:spacing w:after="0"/>
        <w:ind w:left="0"/>
        <w:jc w:val="both"/>
      </w:pPr>
      <w:r>
        <w:drawing>
          <wp:inline distT="0" distB="0" distL="0" distR="0">
            <wp:extent cx="2844800" cy="90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x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субъективного критерия,</w:t>
      </w:r>
    </w:p>
    <w:bookmarkEnd w:id="87"/>
    <w:bookmarkStart w:name="z136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удельный вес показателя субъективного критерия,</w:t>
      </w:r>
    </w:p>
    <w:bookmarkEnd w:id="88"/>
    <w:bookmarkStart w:name="z136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количество показателей.</w:t>
      </w:r>
    </w:p>
    <w:bookmarkEnd w:id="89"/>
    <w:bookmarkStart w:name="z136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Полученное значение показателя степени риска по субъективным критериям включается в расчет показателя степени риска по субъективным критериям.</w:t>
      </w:r>
    </w:p>
    <w:bookmarkEnd w:id="90"/>
    <w:bookmarkStart w:name="z136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Рассчитанные по субъектам (объектам) значения по показателю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bookmarkEnd w:id="91"/>
    <w:bookmarkStart w:name="z136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2"/>
    <w:p>
      <w:pPr>
        <w:spacing w:after="0"/>
        <w:ind w:left="0"/>
        <w:jc w:val="both"/>
      </w:pPr>
      <w:r>
        <w:drawing>
          <wp:inline distT="0" distB="0" distL="0" distR="0">
            <wp:extent cx="1968500" cy="67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R – показатель степени риска (итоговый) по субъективным критериям отдельного субъекта (объекта) контроля, </w:t>
      </w:r>
    </w:p>
    <w:bookmarkEnd w:id="93"/>
    <w:bookmarkStart w:name="z136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749300" cy="27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5"/>
    <w:p>
      <w:pPr>
        <w:spacing w:after="0"/>
        <w:ind w:left="0"/>
        <w:jc w:val="both"/>
      </w:pPr>
      <w:r>
        <w:drawing>
          <wp:inline distT="0" distB="0" distL="0" distR="0">
            <wp:extent cx="7239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6"/>
    <w:p>
      <w:pPr>
        <w:spacing w:after="0"/>
        <w:ind w:left="0"/>
        <w:jc w:val="both"/>
      </w:pPr>
      <w:r>
        <w:drawing>
          <wp:inline distT="0" distB="0" distL="0" distR="0">
            <wp:extent cx="8382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промежуточный показатель степени риска по субъективным критериям.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12-1 в соответствии с совместным приказом Заместителя Премьер-Министра - Министра торговли и интеграции РК от 13.06.2023 </w:t>
      </w:r>
      <w:r>
        <w:rPr>
          <w:rFonts w:ascii="Times New Roman"/>
          <w:b w:val="false"/>
          <w:i w:val="false"/>
          <w:color w:val="000000"/>
          <w:sz w:val="28"/>
        </w:rPr>
        <w:t>№ 225-НҚ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13.06.2023 № 110 (вводится в действие по истечении десяти календарных дней после дня его первого официального опубликования); с изменением, внесенным совместным приказом и.о. Министра торговли и интеграции РК от 03.04.2026 </w:t>
      </w:r>
      <w:r>
        <w:rPr>
          <w:rFonts w:ascii="Times New Roman"/>
          <w:b w:val="false"/>
          <w:i w:val="false"/>
          <w:color w:val="000000"/>
          <w:sz w:val="28"/>
        </w:rPr>
        <w:t>№ 158-НҚ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РК от 03.04.2026 № 23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4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Управление рисками</w:t>
      </w:r>
    </w:p>
    <w:bookmarkEnd w:id="97"/>
    <w:bookmarkStart w:name="z3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целях реализации принципа поощрения добросовестных субъектов контроля и концентрации контроля на нарушителях субъекты (объекты) контроля освобождаются от проведения профилактического контроля с посещением субъекта (объекта) контроля на период, определяемый критериями оценки степени риска органа государственного контроля в сфере обеспечения единства измерений, посредством применения субъективных критериев.</w:t>
      </w:r>
    </w:p>
    <w:bookmarkEnd w:id="98"/>
    <w:bookmarkStart w:name="z3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Субъекты (объекты)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в случаях:</w:t>
      </w:r>
    </w:p>
    <w:bookmarkEnd w:id="99"/>
    <w:bookmarkStart w:name="z3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такие субъекты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bookmarkEnd w:id="100"/>
    <w:bookmarkStart w:name="z3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в законах Республики Казахстан и критериях оценки степени риска органа государственного контроля в сфере обеспечения единства измерений определены случаи освобождения от профилактического контроля с посещением субъекта (объекта) контроля;</w:t>
      </w:r>
    </w:p>
    <w:bookmarkEnd w:id="101"/>
    <w:bookmarkStart w:name="z3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если субъекты являются членами саморегулируемой организации, основанной на добровольном членстве (участии)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саморегулировании", с которой заключено соглашение о признании результатов деятельности саморегулируемой организации.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изменением, внесенным совместным приказом и.о. Министра торговли и интеграции РК от 03.04.2026 </w:t>
      </w:r>
      <w:r>
        <w:rPr>
          <w:rFonts w:ascii="Times New Roman"/>
          <w:b w:val="false"/>
          <w:i w:val="false"/>
          <w:color w:val="000000"/>
          <w:sz w:val="28"/>
        </w:rPr>
        <w:t>№ 158-НҚ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РК от 03.04.2026 № 23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Система оценки и управления рисками государственными органами ведется с использованием цифровых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bookmarkEnd w:id="103"/>
    <w:bookmarkStart w:name="z8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контроля, не должен превышать пяти процентов от общего количества таких субъектов контроля в определенной сфере государственного контроля.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совместного приказа и.о. Министра торговли и интеграции РК от 03.04.2026 </w:t>
      </w:r>
      <w:r>
        <w:rPr>
          <w:rFonts w:ascii="Times New Roman"/>
          <w:b w:val="false"/>
          <w:i w:val="false"/>
          <w:color w:val="000000"/>
          <w:sz w:val="28"/>
        </w:rPr>
        <w:t>№ 158-НҚ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РК от 03.04.2026 № 23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для отбора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(объектов) контроля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единства измерений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Степени нарушения требований к субъектам (объектам) контроля в области обеспечения единства измерений при проведении профилактического контроля с посещением, и внеплановых проверок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совместного приказа Заместителя Премьер-Министра - Министра торговли и интеграции РК от 13.06.2023 </w:t>
      </w:r>
      <w:r>
        <w:rPr>
          <w:rFonts w:ascii="Times New Roman"/>
          <w:b w:val="false"/>
          <w:i w:val="false"/>
          <w:color w:val="ff0000"/>
          <w:sz w:val="28"/>
        </w:rPr>
        <w:t>№ 225-НҚ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13.06.2023 № 110 (вводится в действие по истечении десяти календарных дней после дня его первого официального опубликования); с изменением, внесенным совместным приказом и.о. Министра торговли и интеграции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158-НҚ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РК от 03.04.2026 № 23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требования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поверки средств измерений, перед выпуском в обращение, после ремонта, в период эксплуатации, удостоверенной оттиском поверительного клейма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метрологически аттестованных и зарегистрированных в реестре Государственной системы обеспечения единства измерений методик выполнения измерений, применяемых при измерениях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сертификата об утверждении типа средств измерений установленного образца.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сертификата о метрологической аттестации средств измерений установленного образца, срок действия которого устанавливается при его выдаче, для средств измерений, выпускаемых в обращение в единичных экземплярах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калибровки эталонов единиц величин, поверки или калибровки средств измерений для передачи размеров единиц величин от государственных эталонов единиц величин, а в случае отсутствия в Республике Казахстан государственных эталонов единиц величин – от национальных эталонов единиц величин других государств, степень эквивалентности которых подтверждена в базе данных ключевых сличений Международного бюро мер и весов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сличения Государственных эталонов единиц величин с эталонами единиц величин Международного бюро мер и весов и национальными эталонами единиц величин других государств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применяемых методик выполнения измерений при испытаниях объектов исследований с целью оценки их параметров с установленной точностью, а также для проведения учетных операций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методики выполнения измерении в виде национального стандарта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метрологической аттестации методики выполнения измерений проводимые с целью установления (подтверждения) предъявляемых к ней метрологических требований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метрологической аттестации методики выполнения измерений в Государственном научном метрологическом центре, юридическими лицами, аккредитованными на проведение работ по метрологической аттестации методик выполнения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метрологической аттестации методики выполнения измерений, прошедшей экспертизу представленного комплекта документов на предмет подтверждения соответствия методики выполнения измерений установленным требованиям путем оценивания правильности (обоснованности):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модели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сведений, приведенных при описании бюджета неопределенности или структуры образования погрешности результата измерений, полученных при разработке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плана и объема экспериментальных исследований, включая методы отбора и подготовки проб;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выбора средств измерений, эталонов единиц величин, стандартных образцов, технических средств и материалов, использованных при проведении экспериментальных исследований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выбора условий проведения экспериментальных исследований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выбора способов и средств обработки результатов экспериментальных исследований методики выполнения измерений, включая программное обеспечение;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выбора способов представления характеристик погрешности или способов представления неопределенности;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выбора предложенных процедур контроля показателей точности результатов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дополнительных экспериментальных метрологических исследований методики выполнения измерений при необходимости подтверждения правильности выбора метода и средств измерений, а также полноты требований, содержащихся в методике выполнения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заключения по результатам экспертизы методики выполнения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свидетельства о метрологической аттестации методики выполнения измерений при положительных результатах метрологической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метрологической аттестации методики выполнения измерений, в случае признания методики выполнения измерений государствами-членами Евразийского экономического союза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метрологической аттестации методики выполнения измерений, в случае признания в странах Содружества Независимых Государств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повторной метрологической аттестации методики выполнения измерений при: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изменении исходных данных или метрологических характеристик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внесении изменений и дополнений в процедуру проведения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истечении срока действия свидетельства о метрологической аттестации методики выполнения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заключения о возврате на доработку методики выполнения измерений при отрицательных результатах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зарегистрированных межгосударственных, национальных стандартов в области обеспечения единства измерений, устанавливающих методику выполнения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свидетельства о метрологической аттестации методики выполнения измерений, зарегистрированного в реестре Государственной системы обеспечения единства измерений Республики Казахстан при положительных результатах метрологической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Государственной системы обеспечения единства измерений метрологически аттестованной методики выполнения измерений, разработанной в государстве-участнице "Соглашения о взаимном признании результатов испытаний с целью утверждения типа, метрологической аттестации, поверки и калибровки средств измерений"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одного экземпляра методики выполнения измерений, со штампом "Зарегистрировано", с указанием регистрационного номера, даты и срока действия регистрации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следующих документов для включения в число пользователей методики выполнения измерений других предприятий, если методика выполнения измерения зарегистрирована для использования в пределах одного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учтенного экземпляра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копии свидетельства об аттестации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разрешения от держателя подлинника методики выполнения измерений на ее использование (оригинал либо нотариально заверенная копия)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методик выполнения измерений используемых для получения результатов измерений с наивысшей точностью, примененных для оценки правильности измеренных значений величины, полученных с помощью других методик выполнения измерений величин того же рода, а также для калибровки средств измерений или для определения характеристик стандартных образцов, путем аттестации в референтную методику выполнения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метрологической аттестации методики выполнения измерений, принимаемой в качестве референтной, Государственным научным метрологическим центром и аккредитованным юридическими лицами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требования, согласно которого в случае метрологической аттестации методик выполнения измерений в качестве референтной из числа метрологически аттестованных методик выполнения измерений при неизменности приписанных характеристик дополнительно к ранее проведенным исследованиям проводятся теоретические и экспериментальные исследования и подтверждение соответствия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свидетельства о метрологической аттестации методики (метода) измерений, в случае если аттестация референтной методики проводится в отношении вновь разработанной методики (метода)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документов, направленных исполнителем по окончанию проведения метрологической аттестации референтной методики выполнения измерений для ее утверждения в уполномоченный орган в области обеспечения единства измерений: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документ, содержащий референтную методику выполнения измерений (описание референтной методики выполнения измерений);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заключение о соответствии референтной методики выполнения измерений, установленным метрологическим требованиям к измерениям;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отчет, утвержденный руководителем исполнителя и содержащий результаты теоретических и (или) экспериментальных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копию свидетельства о метрологической аттестации методики выполнения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свидетельстве о метрологической аттестации референтной методики выполнения измерений штампа: "Зарегистрировано в реестре государственной системы обеспечения единства измерений, в качестве референтной методики выполнения измерений" с указанием регистрационного номера и даты регистрации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референтную методику выполнения измерений разработчиком и представление на аттестацию и утверждение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государственных эталонов единиц величин, предназначенных для воспроизведения и (или) хранения единиц величин (кратных либо дольных значений единиц величин) с целью передачи их размеров эталонам единиц величин, средствам измерений данных величин на территории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эталонов единиц величин у субъектов аккредитации, предназначенные для воспроизведения и (или) хранения единиц величин (кратных либо дольных значений единиц величин) с целью передачи их размеров другим средствам измерений данных величин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государственных эталонов единиц величин в соответствии с техническим заданием, в котором устанавливаются требования к метрологическим и техническим характеристикам эталонов единиц величин, а также этапы их создания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эталонов единиц величин субъектов аккредитации в соответствии с техническим заданием или документом в области обеспечения единства измерений, устанавливающим требования к метрологическим и техническим характеристикам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Исключение ранее утвержденного государственного эталона единиц величин из числа государственных или перевод в более низкий разряд только по результатам экспериментальных исследований или в случае создания и утверждения нового государственного эталона, с более высокими метрологическими характеристиками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в реестре государственной системы обеспечения единства измерений государственных эталонов единиц величин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утверждение перечня эталонов единиц величин по форме, согласно приложению к правилам создания, утверждения, хранения, применения и сличения государственных эталонов единиц величин и эталонов единиц величин субъектов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аккредитации в случае внесения изменений в утвержденный перечень эталонов единиц величин в течение 30 (тридцать) рабочих дней со дня внесения изменений направляют соответствующие сведения в Государственный научный метрологический центр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государственных эталонов единиц величин для работ, связанных с воспроизведением, хранением и передачей размеров единиц величин, сличениями эталонов единиц величин, а также для научно-исследовательских работ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и применение Государственных эталонов единиц величин осуществляется в соответствии с нормативным документом по стандартизации, эталонов единиц величин субъектов аккредитации в соответствии с руководством по эксплуатации или соответствующим разделом технического описания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аккредитации осуществляют ведение журнала, в котором регистрируются работы, проведенные на эталоне единиц величин, в том числе профилактические и ремонтные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Поверочные лаборатории передают данные о поверяемых средствах измерений по результатам проведенной поверки средств измерений через личный кабинет цифровой системы Государственного научного метрологического центра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первичной поверки на средства измерений, прошедшие испытания для целей утверждения типа и на соответствие утвержденному типу, и внесенные в реестр государственной системы обеспечения единства измерений, а также выпускаемые из производства и после ремонта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периодической поверки средств измерений, находящихся в эксплуатации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внеочередной поверки при эксплуатации средств измерений до окончания срока действия сертификата о поверке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инспекционной поверки средств измерений при осуществлении государственного метрологического контроля и метрологического контроля для установления их исправности, правильности результатов последней поверки, уточнения принятой периодичности и установления правильности эксплуатации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экспертной поверки, при возникновении спорных вопросов по метрологическим характеристикам, исправности средств измерений и пригодности их к эксплуатации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прослеживаемости применяемых для поверки эталонов единиц величин, поверяемых средств измерений до государственных эталонов единиц величин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поверки средств измерений аттестованными поверителями аккредитованных юридических лиц в соответствии с методикой поверки средств измерений на договорных условиях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Поверка средств измерений на основании заявки владельца (пользователя) средства измерений, изготовителя средств измерений, государственных органов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Поверка средств измерений в стационарных или передвижных поверочных лабораториях, непосредственно на местах расположения средств измерений (местах их изготовления, ремонта или эксплуатации)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измерений на поверку представляются расконсервированными, очищенными от грязи пыли, вместе с паспортом, техническим описанием, инструкцией по эксплуатации, методикой поверки и сертификатом о поверке средств измерений (при наличии), а также необходимыми комплектующими устройствами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поверки средств измерений в ограниченном диапазоне или для применяемого числа диапазонов величин (на средство измерений наносится заявителем отчетливая надпись или условное обозначение, определяющие область их применения)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результатов первичной, периодической и внеочередной поверок средств измерений, осуществляемых в соответствии с методиками поверки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сертификата о поверке средств измерений указывается с учетом периодичности поверки средства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извещения о непригодности к применению средства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сведений в поверочной лаборатории по передаче заявителю средства измерения с оформленным сертификатом или извещением о непригодности, а также передаче в Государственный научный метрологический центр сведений о поверенном средстве измерений для осуществления электронного учета данных о поверяемых средствах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заключения, по результатам экспертной поверки, проводимой по письменному обращению государственных органов, физических или юридических лиц при возникновении спорных вопросов по метрологическим характеристикам, об исправности средств измерений и пригодности средств измерений к эксплуатации и правильности эксплуатации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Признание результатов поверки средств измерений, проведенной в государстве-члене Евразийского экономического союза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Признание первичной поверки средств измерений, проводимой лабораториями или иными подразделениями зарубежных фирм, выполняющими поверку (калибровку)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выявления ошибок (опечаток) в сертификате о поверке средств измерений, допускается его замена с указанием номера и даты выдачи заменяемого сертификата о поверке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периодичности поверки средств измерений (первичное значение) при проведении испытаний для целей утверждения типа или метрологической аттестации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единого интервала между поверками (межповерочный интервал) при определении периодичности поверки для группы однотипных средств измерений для всех средств измерений данной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назначении периодичности поверки применяются критерии двух видов – нормируемые показатели метрологической надежности (нестабильности) средства измерений и экономический критерий оптимальности периодичности поверки, обеспечивающий максимальный экономический эффект эксплуатации средства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периодичности поверки, на основе предложений Государственным научным метрологическим центром, заинтересованных физических или юридических лиц с учетом результатов поверки средств измерений при эксплуатации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значения периодичности поверки в календарном времени для средства измерений, изменение метрологических характеристик которых обусловлено старением (не зависит от интенсивности эксплуатации средства измерений), и в значениях наработки для средства измерений, изменение метрологических характеристик которых является следствием износа элементов средств измерений (зависящего от интенсивности эксплуатации)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значения периодичности поверки до 1 года в месяцах (эксплуатации или наработки) из ряда: 0,25; 0,5; 1; 2; 3; 4; 5; 6; 7; 8; 9; 10; 11; 12; и свыше 12 месяцев в годах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периодичности поверки осуществляется на основании моделирования зависимости показателей точности или метрологической надежности средств измерений от времени (наработки), прошедшего с момента последней поверки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документов в Государственный научный метрологический центр не менее чем за один месяц до истечения срока действия ранее выданного сертификата для переаттестации поверителя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регистрации в реестре государственной системы обеспечения единства измерений поверителя, прошедшего аттестацию (переаттестацию) с указанием номера регистрации на сертификате об аттестации (переаттестации)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Исключение из реестра государственной системы обеспечения единства измерений в срок пять рабочих дней со дня принятия решения об отзыве сертификата и направление уведомления в организацию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организации, в которой работает поверитель, в срок трех рабочих дней со дня получения уведомления направляет сертификат в Государственный научный метрологический центр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переаттестации поверителя документы представляются в Государственный научный метрологический центр не менее чем за один месяц до истечения срока действия ранее выданного сертификата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результатам метрологической экспертизы Государственный научный метрологический центр направляет разработчику нормативно правового акта заключение по метрологической экспертизе нормативного правового акта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утери сертификата поверитель: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опубликовывает в средствах массовой информации, распространяемых на всей территории Республики Казахстан, сведения о признании недействительным сертификата с указанием номера, даты выдачи и срока действия сертификата;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подает заявление в Государственный научный метрологический центр о признании сертификата недействительным и о выдаче дубликата сертификата с указанием номера сертификата, даты выдачи, срока действия, с приложением документа, подтверждающего опубликование сведений о признании недействительным сертификата с указанием номера, даты выдачи и срока действия сертификата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дубликата сертификата поверителя в срок 10 (десять) рабочих дней со дня подачи заявления в Государственный научный метрологический центр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заявления поверителем в Государственный научный метрологический центр о выдаче дубликата сертификата, с указанием номера сертификата, даты выдачи, срока действия с приложением испорченного оригинала сертификата в случае порчи сертификата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дубликате сертификата в правом верхнем углу указывается слово "Дубликат", с сохранением номера, даты выдачи и срока действия ранее выданного оригинала сертификата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годовых поверительных клейм в случаях, если для средства измерений установлен межповерочный интервал год и более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квартальных поверительных клейм, в случаях, если для средства измерений установлен межповерочный интервал менее одного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знак поверителя средств измерений присваивается руководителем поверочной лаборатории и состоит из одного символа, обозначаемого буквой казахского или латинского алфавита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Поверочные лаборатории, вновь аккредитованные на право поверки средств измерений, представляют заявку на изготовление поверительных клейм в Государственный научный метрологический центр после получения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поверительных клейм в поверочных лабораториях возлагается на уполномоченное лицо, утвержденное руководителем поверочной лаборатории, которое ведет журналы выдачи и приемки поверительных клейм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поверительных клейм и журнала в несгораемом шкафу, доступ к которому имеет руководитель поверочной лаборатории или уполномоченное лицо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учета и проверки на ежеквартальной основе состояния поверительных клейм руководителем поверочной лаборатории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журнале отметки поверителя средств измерений, о сдаче неиспользованных поверительных клейм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акта гашения и/или уничтожения поверительных клейм в случае повреждения или истечения срока применения поверительных клейм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поверительных клейм нижеследующим способам нанесения: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ударный (металлическое и латунное клейма);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наклеивание (самоклеящийся лейбл);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пломбирование (пластиковая пломба).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Метрологическая экспертиза проектов и действующих нормативных правовых актов, технических регламентов, а также проектов межгосударственных и национальных стандартов (за исключением стандартов, разрабатываемых на основе международных и региональных стандартов с идентичной степенью соответствия), содержащих требования к измерениям, средствам измерений, в том числе стандартным образцам является обязательной и проводится Государственным научным метрологическим центром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метрологической экспертизы стандартов на продукцию и услуги, работы (процессы), методы контроля (испытаний, измерений, анализа) которые устанавливают: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требования к характеристикам точности измерений, достоверности измерительного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требования к методикам выполнения измерений, средствам измерений, стандартным образцам, аттестованным смесям;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методики выполнения измерений, анализа, испытаний и измерительного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данные о свойствах веществ и материалов, в том числе стандартные справочные данные;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применение стандартных образцов;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методики поверки и калибровки средств измерений.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об утверждении типа стандартного образца принимается уполномоченным органом, осуществляющим государственное регулирование в области технического регулирования и метрологии на основании положительных результатов метрологической экспертизы, проводимой Государственным научным метрологическим центром, и удостоверяется сертификатом об утверждении типа стандартного образца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проведения метрологической экспертизы документов по разработке стандартного образца заявитель направляет в Государственный научный метрологический центр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с указанием наименования, назначения и области применения стандартного образца;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техническое задание на разработку стандартного образца;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научно-технический отчет, содержащий сведения о результатах работ по пунктам технического задания;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копии или реквизиты документов, подтверждающих поверку средств измерений и/или аттестацию методики выполнения измерения, использованных для определения аттестованных значений;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два экземпляра проектов описания типа стандартного образца, паспорт стандартного образца, этикетку стандартного образца;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один экземпляр стандартного образца или его фотографию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данных поверочной лабораторией о поверяемых средствах измерений по результатам проведенной поверки средств измерений через личный кабинет цифровой системы Государственного научного метрологического центра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методики поверки: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предприятиями-разработчиками (изготовителями) средств измерений, при подготовке средств измерений к производству и выпуску в обращение в Республике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пользователями средств измерений при их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физическими и юридическими лицами по заявке пользователя или изготовителя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количества фасованной и расфасованной продукции количеству продукции, указанной на упаковке и (или) в товарно-сопроводительных документах, документах, подтверждающий факт приобретения продукции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массы, объема, расхода или других величин, характеризующих количество отчуждаемой продукции количеству продукции, указанной на упаковке и (или) в товарно-сопроводительных документах, в том числе документах, подтверждающий факт приобретения продукции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исправных средств измерений, погрешность которых не превышает допустимой погрешности данных средств измерений, при совершении торговых операций расфасованной продукции при ее реализации и продукции отчуждаемой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для отбора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(объектов) контроля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единства измерений</w:t>
            </w:r>
          </w:p>
        </w:tc>
      </w:tr>
    </w:tbl>
    <w:bookmarkStart w:name="z1372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субъективных критериев для определения степени риска по субъективным критериям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Критерии оценки дополнены приложением 2 в соответствии с совместным приказом Заместителя Премьер-Министра - Министра торговли и интеграции РК от 13.06.2023 </w:t>
      </w:r>
      <w:r>
        <w:rPr>
          <w:rFonts w:ascii="Times New Roman"/>
          <w:b w:val="false"/>
          <w:i w:val="false"/>
          <w:color w:val="ff0000"/>
          <w:sz w:val="28"/>
        </w:rPr>
        <w:t>№ 225-НҚ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13.06.2023 № 110 (вводится в действие по истечении десяти календарных дней после дня его первого официального опубликования).</w:t>
      </w:r>
    </w:p>
    <w:bookmarkStart w:name="z137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области обеспечения единства измерений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в отношении субъектов (объектов) контроля осуществляющих виды деятельности, связанные с применением средств измерений, методик выполнения измерений, установленных перечнями измерений, относящихся к государственному регулированию и нормативными правовыми актами</w:t>
      </w:r>
    </w:p>
    <w:bookmarkEnd w:id="1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4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07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субъективного критерия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 по показателю субъективного критерия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по значимости, балл (в сумме не должен превышать 100 баллов), w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1/значение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2/значение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0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7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профилактического контроля с посещением</w:t>
            </w:r>
          </w:p>
          <w:bookmarkEnd w:id="109"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10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информации по исполнению рекомендации, выданной в рамках проведенного профилактического контроля без посещения субъектов (объектов)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баллов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 отсутствия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100% </w:t>
            </w:r>
          </w:p>
        </w:tc>
      </w:tr>
    </w:tbl>
    <w:bookmarkStart w:name="z140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Показатели субъективных критериев определяются для однородных групп субъектов (объектов) контроля в каждой сфере государственного контроля.</w:t>
      </w:r>
    </w:p>
    <w:bookmarkEnd w:id="111"/>
    <w:bookmarkStart w:name="z140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показатель субъективного критерия.</w:t>
      </w:r>
    </w:p>
    <w:bookmarkEnd w:id="112"/>
    <w:bookmarkStart w:name="z140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указываются приоритетные источники информации.</w:t>
      </w:r>
    </w:p>
    <w:bookmarkEnd w:id="113"/>
    <w:bookmarkStart w:name="z140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удельный вес по значимости показателя субъективного критерия в баллах. Сумма всех строк по данной графе не должно превышать 100 баллов.</w:t>
      </w:r>
    </w:p>
    <w:bookmarkEnd w:id="114"/>
    <w:bookmarkStart w:name="z140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указываются условия учета показателя субъективного критерия в расчете степени риска по субъективным критериям и числовые значения показателей субъективных критериев, соответствующие каждому условию. Числовые значения указываются в процентах от 0 до 100, в зависимости от повышения риска. Допустимые значения показателей субъективных критериев регламентируются нормативными правовыми актами Республики Казахстан.</w:t>
      </w:r>
    </w:p>
    <w:bookmarkEnd w:id="1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марта 2022 года № 24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2022 года № 139-НҚ</w:t>
            </w:r>
          </w:p>
        </w:tc>
      </w:tr>
    </w:tbl>
    <w:bookmarkStart w:name="z160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в области обеспечения единства измерений в отношении субъектов (объектов) контроля, осуществляющих виды деятельности, связанные с измерениями, применением средств измерений и эталонов единиц величин, стандартных образцов, методик выполнения измерений, методик поверки средств измерений установленных перечнями измерений, относящихся к государственному регулированию техническими регламентами, а также связанные с установлением соответствия количества фасованной изготовителем или продавцом продукции в упаковках любого вида, а также расфасованной продукции при ее реализации и продукции, отчуждаемой при совершении торговых операций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01.01.2023); с изменением, внесенным совместным приказом и.о. Министра торговли и интеграции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158-НҚ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РК от 03.04.2026 № 23 (вводится в действие с 12.07.2026).</w:t>
      </w:r>
    </w:p>
    <w:p>
      <w:pPr>
        <w:spacing w:after="0"/>
        <w:ind w:left="0"/>
        <w:jc w:val="both"/>
      </w:pPr>
      <w:bookmarkStart w:name="z795" w:id="117"/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проверку/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профилактического контроля 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№, дата 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поверки средств измерений, перед выпуском в обращение, после ремонта, в период эксплуатации удостоверенной оттиском поверительного клейма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метрологически аттестованных и зарегистрированных в реестре Государственной системы обеспечения единства измерений методик выполнения измерений, применяемых при измерениях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сертификата об утверждении типа средств измерений установленного образца.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сертификата о метрологической аттестации средств измерений установленного образца, срок действия которого устанавливается при его выдаче, для средств измерений, выпускаемых в обращение в единичных экземплярах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калибровки эталонов единиц величин, поверки или калибровки средств измерений для передачи размеров единиц величин от государственных эталонов единиц величин, а в случае отсутствия в Республике Казахстан государственных эталонов единиц величин – от национальных эталонов единиц величин других государств, степень эквивалентности которых подтверждена в базе данных ключевых сличений Международного бюро мер и весов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сличения Государственных эталонов единиц величин с эталонами единиц величин Международного бюро мер и весов и национальными эталонами единиц величин других государств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применяемых методик выполнения измерений при испытаниях объектов исследований с целью оценки их параметров с установленной точностью, а также для проведения учетных операций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методики выполнения измерении в виде национального стандарта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метрологической аттестации методики выполнения измерений проводимые с целью установления (подтверждения) предъявляемых к ней метрологических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метрологической аттестации методики выполнения измерений в Государственном научном метрологическом центре, юридическими лицами, аккредитованными на проведение работ по метрологической аттестации методик выполнения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метрологической аттестации методики выполнения измерений прошедшей экспертизу представленного комплекта документов на предмет подтверждения соответствия методики выполнения измерений установленным требованиям путем оценивания правильности (обоснованности):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модели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сведений, приведенных при описании бюджета неопределенности или структуры образования погрешности результата измерений, полученных при разработке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плана и объема экспериментальных исследований, включая методы отбора и подготовки проб;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выбора средств измерений, эталонов единиц величин, стандартных образцов, технических средств и материалов, использованных при проведении экспериментальных исследований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выбора условий проведения экспериментальных исследований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выбора способов и средств обработки результатов экспериментальных исследований методики выполнения измерений, включая программное обеспечение;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выбора способов представления характеристик погрешности или способов представления неопределенности;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выбора предложенных процедур контроля показателей точности результатов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дополнительных экспериментальных метрологических исследований методики выполнения измерений при необходимости подтверждения правильности выбора метода и средств измерений, а также полноты требований, содержащихся в методике выполнения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заключения по результатам экспертизы методики выполнения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свидетельства о метрологической аттестации методики выполнения измерений при положительных результатах метрологической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метрологической аттестации методики выполнения измерений, в случае признания методики выполнения измерений государствами-членами Евразийского экономического союза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метрологической аттестации методики выполнения измерений, в случае признания в странах Содружества Независимых Государств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повторной метрологической аттестации методики выполнения измерений при: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изменении исходных данных или метрологических характеристик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внесении изменений и дополнений в процедуру проведения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истечении срока действия свидетельства о метрологической аттестации методики выполнения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заключения о возврате на доработку методики выполнения измерений при отрицательных результатах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зарегистрированных межгосударственных, национальных стандартов в области обеспечения единства измерений, устанавливающих методику выполнения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свидетельства о метрологической аттестации методики выполнения измерений, зарегистрированного в реестре Государственной системы обеспечения единства измерений Республики Казахстан при положительных результатах метрологической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Государственной системы обеспечения единства измерений метрологически аттестованной методики выполнения измерений разработанной в государстве-участнице "Соглашения о взаимном признании результатов испытаний с целью утверждения типа, метрологической аттестации, поверки и калибровки средств измерений"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одного экземпляра методики выполнения измерений, со штампом "Зарегистрировано", с указанием регистрационного номера, даты и срока действия регистрации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следующих документов для включения в число пользователей методики выполнения измерений других предприятий, если методика выполнения измерения зарегистрирована для использования в пределах одного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учтенного экземпляра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копии свидетельства об аттестации методики выполнения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разрешения от держателя подлинника методики выполнения измерений на ее использование (оригинал либо нотариально заверенная копия)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методик выполнения измерений используемых для получения результатов измерений с наивысшей точностью, примененных для оценки правильности измеренных значений величины, полученных с помощью других методик выполнения измерений величин того же рода, а также для калибровки средств измерений или для определения характеристик стандартных образцов, путем аттестации в референтную методику выполнения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метрологической аттестации методики выполнения измерений, принимаемой в качестве референтной, Государственным научным метрологическим центром и аккредитованным юридическими лицами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требования, согласно которого в случае метрологической аттестации методик выполнения измерений в качестве референтной из числа метрологически аттестованных методик выполнения измерений при неизменности приписанных характеристик дополнительно к ранее проведенным исследованиям проводятся теоретические и экспериментальные исследования и подтверждение соответствия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свидетельства о метрологической аттестации методики (метода) измерений, в случае если аттестация референтной методики проводится в отношении вновь разработанной методики (метода)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документов направленных исполнителем по окончанию проведения метрологической аттестации референтной методики выполнения измерений для ее утверждения в уполномоченный орган в области обеспечения единства измерений: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документ, содержащий референтную методику выполнения измерений (описание референтной методики выполнения измерений);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заключение о соответствии референтной методики выполнения измерений, установленным метрологическим требованиям к измерениям;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отчет, утвержденный руководителем исполнителя и содержащий результаты теоретических и (или) экспериментальных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копию свидетельства о метрологической аттестации методики выполнения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свидетельстве о метрологической аттестации референтной методики выполнения измерений штампа: "Зарегистрировано в реестре государственной системы обеспечения единства измерений, в качестве референтной методики выполнения измерений" с указанием регистрационного номера и даты регистрации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референтную методику выполнения измерений разработчиком и представление на аттестацию и утверждение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государственных эталонов единиц величин, предназначенных для воспроизведения и (или) хранения единиц величин (кратных либо дольных значений единиц величин) с целью передачи их размеров эталонам единиц величин, средствам измерений данных величин на территории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эталонов единиц величин у субъектов аккредитации предназначенные для воспроизведения и (или) хранения единиц величин (кратных либо дольных значений единиц величин) с целью передачи их размеров другим средствам измерений данных величин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государственных эталонов единиц величин в соответствии с техническим заданием, в котором устанавливаются требования к метрологическим и техническим характеристикам эталонов единиц величин, а также этапы их создания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эталонов единиц величин субъектов аккредитации в соответствии с техническим заданием или документом в области обеспечения единства измерений, устанавливающим требования к метрологическим и техническим характеристикам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Исключение ранее утвержденного государственного эталона единиц величин из числа государственных или перевод в более низкий разряд только по результатам экспериментальных исследований или в случае создания и утверждения нового государственного эталона, с более высокими метрологическими характеристиками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в реестре государственной системы обеспечения единства измерений государственных эталонов единиц величин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утверждение перечня эталонов единиц величин по форме, согласно приложения к правилам создания, утверждения, хранения, применения и сличения государственных эталонов единиц величин и эталонов единиц величин субъектов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аккредитации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Субъекты аккредитации в случае внесения изменений в утвержденный перечень эталонов единиц величин в течение 30 (тридцать) рабочих дней со дня внесения изменений направляют соответствующие сведения в Государственный научный метрологический центр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государственных эталонов единиц величин для работ, связанных с воспроизведением, хранением и передачей размеров единиц величин, сличениями эталонов единиц величин, а также для научно-исследовательских работ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и применение Государственных эталонов единиц величин осуществляется в соответствии с нормативным документом по стандартизации, эталонов единиц величин субъектов аккредитации в соответствии с руководством по эксплуатации или соответствующим разделом технического описания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аккредитации осуществляют ведение журнала, в котором регистрируются работы, проведенные на эталоне единиц величин, в том числе профилактические и ремонтные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Поверочные лаборатории передают данные о поверяемых средствах измерений по результатам проведенной поверки средств измерений через личный кабинет цифровой системы Государственного научного метрологического центра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первичной поверки на средства измерений, прошедшие испытания для целей утверждения типа и на соответствие утвержденному типу, и внесенные в реестр государственной системы обеспечения единства измерений, а также выпускаемые из производства и после ремонта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периодической поверки средств измерений, находящихся в эксплуатации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внеочередной поверки при эксплуатации средств измерений до окончания срока действия сертификата о поверке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инспекционной поверки средств измерений при осуществлении государственного метрологического контроля и метрологического контроля для установления их исправности, правильности результатов последней поверки, уточнения принятой периодичности и установления правильности эксплуатации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экспертной поверки, при возникновении спорных вопросов по метрологическим характеристикам, исправности средств измерений и пригодности их к эксплуатации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прослеживаемости применяемых для поверки эталонов единиц величин, поверяемых средств измерений до государственных эталонов единиц величин Республики Казахстан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поверки средств измерений аттестованными поверителями аккредитованных юридических лиц в соответствии с методикой поверки средств измерений на договорных условиях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Поверка средств измерений на основании заявки владельца (пользователя) средства измерений, изготовителя средств измерений, государственных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Поверка средств измерений в стационарных или передвижных поверочных лабораториях,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непосредственно на местах расположения средств измерений (местах их изготовления, ремонта или эксплуатации)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измерений на поверку представляются расконсервированными, очищенными от грязи пыли, вместе с паспортом, техническим описанием, инструкцией по эксплуатации, методикой поверки и сертификатом о поверке средств измерений (при наличии), а также необходимыми комплектующими устройствами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поверки средств измерений в ограниченном диапазоне или для применяемого числа диапазонов величин (на средство измерений наносится заявителем отчетливая надпись или условное обозначение, определяющие область их применения)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результатов первичной, периодической и внеочередной поверок средств измерений осуществляемых в соответствии с методиками поверки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сертификата о поверке средств измерений указывается с учетом периодичности поверки средства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извещения о непригодности к применению средства измерения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сведений в поверочной лаборатории по передаче заявителю средства измерения с оформленным сертификатом или извещением о непригодности, а также передаче в Государственный научный метрологический центр сведений о поверенном средстве измерений для осуществления электронного учета данных о поверяемых средствах измерений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заключения, по результатам экспертной поверки, проводимой по письменному обращению государственных органов, физических или юридических лиц при возникновении спорных вопросов по метрологическим характеристикам, об исправности средств измерений и пригодности средств измерений к эксплуатации и правильности эксплуатации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Признание результатов поверки средств измерений, проведенной в государстве-члене Евразийского экономического союза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Признание первичной поверки средств измерений, проводимой лабораториями или иными подразделениями зарубежных фирм выполняющими поверку (калибровку)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выявления ошибок (опечаток) в сертификате о поверке средств измерений, допускается его замена с указанием номера и даты выдачи заменяемого сертификата о поверке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периодичности поверки средств измерений (первичное значение) при проведении испытаний для целей утверждения типа или метрологической аттестации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единого интервала между поверками (межповерочный интервал) при определении периодичности поверки для группы однотипных средств измерений для всех средств измерений данной группы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назначении периодичности поверки применяются критерии двух видов – нормируемые показатели метрологической надежности (нестабильности) средства измерений и экономический критерий оптимальности периодичности поверки, обеспечивающий максимальный экономический эффект эксплуатации средства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периодичности поверки, на основе предложений Государственным научным метрологическим центром, заинтересованных физических или юридических лиц с учетом результатов поверки средств измерений при эксплуатации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значения периодичности поверки в календарном времени для средства измерений, изменение метрологических характеристик которых обусловлено старением (не зависит от интенсивности эксплуатации средства измерений), и в значениях наработки для средства измерений, изменение метрологических характеристик которых является следствием износа элементов средств измерений (зависящего от интенсивности эксплуатации)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значения периодичности поверки до 1 года в месяцах (эксплуатации или наработки) из ряда: 0,25; 0,5; 1; 2; 3; 4; 5; 6; 7; 8; 9; 10; 11; 12; и свыше 12 месяцев в годах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периодичности поверки осуществляется на основании моделирования зависимости показателей точности или метрологической надежности средств измерений от времени (наработки), прошедшего с момента последней поверки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документов в Государственный научный метрологический центр не менее чем за один месяц до истечения срока действия ранее выданного сертификата для переаттестации поверителя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регистрации в реестре государственной системы обеспечения единства измерений поверителя, прошедшего аттестацию (переаттестацию) с указанием номера регистрации на сертификате об аттестации (переаттестации)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Исключение из реестра государственной системы обеспечения единства измерений в срок пять рабочих дней со дня принятия решения об отзыве сертификата и направление уведомления в организацию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Руководство организации, в которой работает поверитель, в срок трех рабочих дней со дня получения уведомления направляет сертификат в Государственный научный метрологический центр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переаттестации поверителя документы представляются в Государственный научный метрологический центр не менее чем за один месяц до истечения срока действия ранее выданного сертификата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результатам метрологической экспертизы Государственный научный метрологический центр направляет разработчику нормативно правового акта заключение по метрологической экспертизе нормативного правового акта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утери сертификата поверитель: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опубликовывает в средствах массовой информации, распространяемых на всей территории Республики Казахстан, сведения о признании недействительным сертификата с указанием номера, даты выдачи и срока действия сертификата;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подает заявление в Государственный научный метрологический центр о признании сертификата недействительным и о выдаче дубликата сертификата с указанием номера сертификата, даты выдачи, срока действия, с приложением документа, подтверждающего опубликование сведений о признании недействительным сертификата с указанием номера, даты выдачи и срока действия сертификата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дубликата сертификата поверителя в срок 10 (десять) рабочих дней со дня подачи заявления в Государственный научный метрологический центр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заявления поверителем в Государственный научный метрологический центр о выдаче дубликата сертификата, с указанием номера сертификата, даты выдачи, срока действия с приложением испорченного оригинала сертификата в случае порчи сертификата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дубликате сертификата в правом верхнем углу указывается слово "Дубликат", с сохранением номера, даты выдачи и срока действия ранее выданного оригинала сертификата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годовых поверительных клейм в случаях, если для средства измерений установлен межповерочный интервал год и более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квартальных поверительных клейм, в случаях, если для средства измерений установлен межповерочный интервал менее одного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знак поверителя средств измерений присваивается руководителем поверочной лаборатории и состоит из одного символа, обозначаемого буквой казахского или латинского алфавита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Поверочные лаборатории, вновь аккредитованные на право поверки средств измерений, представляют заявку на изготовление поверительных клейм в Государственный научный метрологический центр после получения аттестата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поверительных клейм в поверочных лабораториях возлагается на уполномоченное лицо, утвержденное руководителем поверочной лаборатории, которое ведет журналы выдачи и приемки поверительных клейм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поверительных клейм и журнала в несгораемом шкафу, доступ к которому имеет руководитель поверочной лаборатории или уполномоченное лицо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учета и проверки на ежеквартальной основе состояния поверительных клейм руководителем поверочной лаборатории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в журнале отметки поверителя средств измерений, о сдаче неиспользованных поверительных клейм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акта гашения и/или уничтожения поверительных клейм в случае повреждения или истечения срока применения поверительных клейм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поверительных клейм нижеследующим способам нанесения: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1)ударный (металлическое и латунное клейма);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наклеивание (самоклеящийся лейбл);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пломбирование (пластиковая пломба).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Метрологическая экспертиза проектов и действующих нормативных правовых актов, технических регламентов, а также проектов межгосударственных и национальных стандартов (за исключением стандартов, разрабатываемых на основе международных и региональных стандартов с идентичной степенью соответствия), содержащих требования к измерениям, средствам измерений, в том числе стандартным образцам является обязательной и проводится Государственным научным метрологическим центром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метрологической экспертизы стандартов на продукцию и услуги, работы (процессы), методы контроля (испытаний, измерений, анализа) которые устанавливают: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требования к характеристикам точности измерений, достоверности измерительного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требования к методикам выполнения измерений, средствам измерений, стандартным образцам, аттестованным смесям;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методики выполнения измерений, анализа, испытаний и измерительного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данные о свойствах веществ и материалов, в том числе стандартные справочные данные;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применение стандартных образцов;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методики поверки и калибровки средств измерений.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об утверждении типа стандартного образца принимается уполномоченным органом осуществляющим государственное регулирование в области технического регулирования и метрологии на основании положительных результатов метрологической экспертизы, проводимой Государственным научным метрологическим центром и удостоверяется сертификатом об утверждении типа стандартного образца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проведения метрологической экспертизы документов по разработке стандартного образца заявитель направляет в Государственный научный метрологический центр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с указанием наименования, назначения и области применения стандартного образца;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техническое задание на разработку стандартного образца;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научно-технический отчет, содержащий сведения о результатах работ по пунктам технического задания;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копии или реквизиты документов, подтверждающих поверку средств измерений и/или аттестацию методики выполнения измерения, использованных для определения аттестованных значений;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два экземпляра проектов описания типа стандартного образца, паспорт стандартного образца, этикетку стандартного образца;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один экземпляр стандартного образца или его фотографию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данных поверочной лабораторией о поверяемых средствах измерений по результатам проведенной поверки средств измерений через личный кабинет цифровой системы Государственного научного метрологического центра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методики поверки: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предприятиями-разработчиками (изготовителями) средств измерений, при подготовке средств измерений к производству и выпуску в обращение в Республике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пользователями средств измерений при их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физическими и юридическими лицами по заявке пользователя или изготовителя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количества фасованной и расфасованной продукции количеству продукции указанной на упаковке и (или) в товарно-сопроводительных документах, документах, подтверждающий факт приобретения продукции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массы, объема, расхода или других величин, характеризующих количество отчуждаемой продукции количеству продукции указанной на упаковке и (или) в товарно-сопроводительных документах, в том числе документах, подтверждающий факт приобретения продукции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исправных средств измерений, погрешность которых не превышает допустимой погрешности данных средств измерений, при совершении торговых операций расфасованной продукции при ее реализации и продукции отчуждаемой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32" w:id="118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 ___________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