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2b36" w14:textId="8e32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развитию финансового рынка от 30 марта 2020 года № 49 "Об утверждении Правил прохождения учетной регистрации и ведения реестра коллекторских агентств"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4 марта 2022 года № 19. Зарегистрировано в Министерстве юстиции Республики Казахстан 11 марта 2022 года № 27090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марта 2020 года № 49 "Об утверждении Правил прохождения учетной регистрации и ведения реестра коллекторских агентств" (зарегистрировано в Реестре государственной регистрации нормативных правовых актов под № 20269)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учетной регистрации и ведения реестра коллекторских агентств,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Работник ответственного подразделения в течение 2 (двух) рабочих дней со дня поступления и регистрации заявления проверяет полноту представленных документов.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представленных документов и (или) документов с истекшим сроком действия работник ответственного подразделения в указанный срок направляет услугополучателю мотивированный отказ в дальнейшем рассмотрении заявления.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с заявлением в электронном виде, на портале в личном кабинете услугополучателя отображается статус о принятии заявления для оказания государственной услуги.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 работник ответственного подразделения в течение 8 (восьми) рабочих дней рассматривает представленные документы.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внесении услугополучателя в реестр коллекторских агентств, работник ответственного подразделения в указанный срок подготавливает проект уведомления о внесении услугополучателя в реестр коллекторских агентств с указанием номера регистрации, подписывает результат оказания государственной услуги у руководителя ответственного подразделения и направляет услугополучателю результат оказания государственной услуги.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учетной регистрации коллекторского агентства уполномоченный орган уведомляет услугополучателя о предварительном решении об отказе в учетной регистрации,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уполномоченный орган принимает решение об отказе в учетной регистрации или о внесении услугополучателя в реестр коллекторских агентств.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отказе в учетной регистрации работник ответственного подразделения подготавливает проект мотивированного ответа о причинах отказа в учетной регистрации, подписывает результат оказания государственной услуги у руководителя ответственного подразделения и направляет услугополучателю результат оказания государственной услуги.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на бумажном носителе в срок не более 10 (десяти) рабочих дней с даты представления полного пакета документов по адресу, указанному в заявлении, либо через портал в форме электронного документа, удостоверенного ЭЦП уполномоченного лица услугодателя.";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Рассмотрение жалобы по вопросам оказания государственных услуг производится руководителем уполномоченного органа,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органу, должностному лицу, чье решение, действие (бездействие) обжалуются.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должностное лицо, чье решение, действие (бездействие) обжалуются, не направляют жалобу в орган, рассматривающий жалобу, если он в течение 3 (трех) рабочих дней примет благоприятное решение, полностью удовлетворяющее требование, указанное в жалобе.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обращение в суд допускается после обжалования в досудебном порядке.";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В случае изменения сведений об учредителях (участниках) и (или) о руководящих работниках коллекторского агентства, коллекторское агентство письменно уведомляет уполномоченный орган в течение 15 (пятнадцати) рабочих дней с даты таких изменений по пунктам 2, 3 и 5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сведений о работниках, которые будут взаимодействовать с должниками и (или) их представителями, и (или) третьими лицами, связанными обязательствами с кредитором в рамках договора банковского займа или договора о предоставлении микрокредита, а также о филиалах и (или) представительствах,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места нахождения либо наименования и (или) телефонных номеров коллекторского агентства для контактов с должниками коллекторское агентство письменно уведомляет уполномоченный орган в срок не позднее 3 (трех) календарных дней с даты таких изменений, по подпункту 2) пункта 1 и пункту 6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шестидесяти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коллекторских агентств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4" w:id="3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заявителя)</w:t>
      </w:r>
    </w:p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2"/>
    <w:p>
      <w:pPr>
        <w:spacing w:after="0"/>
        <w:ind w:left="0"/>
        <w:jc w:val="both"/>
      </w:pPr>
      <w:bookmarkStart w:name="z46" w:id="33"/>
      <w:r>
        <w:rPr>
          <w:rFonts w:ascii="Times New Roman"/>
          <w:b w:val="false"/>
          <w:i w:val="false"/>
          <w:color w:val="000000"/>
          <w:sz w:val="28"/>
        </w:rPr>
        <w:t>
      Прошу произвести учетную регистрацию в качестве коллекторского агентства.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бизнес-идентификационный номер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место нахождения и фактический адрес заявителя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(индекс,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(район, область, улица, номер дома, офиса,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адрес электронной почты, интернет-ресурс)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об учредителе (участнике) заявителя - юридическом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учредитель (участник) заявителя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место нахождения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адрес, номера телефона и факса,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адрес электронной почты 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бизнес-идентификационный номер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сведения о государственной регистрации (перерегистрации)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документа, номер и 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резидентство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основной вид деятельности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доля участия в уставном капитале заявителя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сведения об участии учредителя (участника) заявителя в создании 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иных юридических лиц в качестве учредителя (участника), акционера,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полных наименований и мест нахождения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сведения о промышленных, банковских, финансовых группах, холдингах,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концернах, ассоциациях, консорциумах, в которых участвует учредитель (участник)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заявителя, с указанием полных наименований, мест нахождения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сведения о том, являлся ли ранее учредитель (акционер, участник)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руководящий работник учредителя (участника) первым руководителем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учредителем (участником) коллекторского агентства в период не более чем за 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до принятия уполномоченным органом решения об исключении из реестра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данного коллекторского агентства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9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коллекторской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сведения о руководителе учредителя (участника)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об учредителе (участнике) заявителя - физическом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учредитель (участник) заявителя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дата рождения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гражданство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данные документа, удостоверяющего личность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документа, номер, серия и 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индивидуальный идентификационный номер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место жительства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 телефона, адрес электронной почты 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место работы (с указанием адреса), должность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сведения об участии учредителя (участника) заявителя в создании 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иных юридических лиц в качестве учредителя (участника), акционера,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полных наименований и мест нахождения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сведения о наличии непогашенной или неснятой судимости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Сведения о лицах, самостоятельно или совместно с другим (другими)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(лицами) прямо или косвенно владеющих и (или) пользующихся,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распоряжающихся десятью или более процентами долей участия в уставном капитале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коллекторского агентства или имеющих контроль (далее - участник (владелец).</w:t>
      </w:r>
    </w:p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Сведения об участнике (владельце)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юридического лица), индивидуальный идентификационный номер (для физического лица) или иной идентификационный номер (для нерезидентов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непогашенной или неснятой судимости (для физического лица) (да (нет), краткое описание правонарушения, преступления, реквизиты приговора о привлечении к уголовной ответственности с указанием оснований привлечения к ответственности)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учредителе (акционере, участнике) либо руководящем работнике, который ранее являлся первым руководителем или учредителем (участником) коллекторского агентства в период не более чем за один год до принятия уполномоченным органом решения об исключении из реестра данного коллекторского агентства по основаниям, предусмотренным в подпунктах 1), 2), 3), 4), 5), 6) и 7)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 Закона Республики Казахстан "О коллекторской деятельности"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вида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долей участия, принадлежащих участнику (владельцу) к общему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процентах)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процентах)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организации, через которую участник (владелец) владеет долями участия в уставном капитале коллекторского агентства (в процентах)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принадлежащих акций (штук) (доля участия)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через которую осуществляется косвенное владение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 долей участия в уставном капитале коллекторского агентства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процентах)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процентах)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организации, через которую участник (владелец) владеет долями участия в уставном капитале коллекторского агентства (в процентах)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принадлежащих акций (штук) (доля участия)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через которую осуществляется косвенное владение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юридическим лицам в Таблице 1 отражаются сведения о лицах прямо или косвенно владеющих и (или) пользующихся, и (или) распоряжающихся акциями либо долями участия в уставном капитале участника (владельца) вплоть до сведений о физических лицах, владеющих более двадцатью пятью процентами долей участия в уставном капитале либо размещенных (за вычетом привилегированных и выкупленных обществом) акций участника (владельца).</w:t>
      </w:r>
    </w:p>
    <w:bookmarkEnd w:id="38"/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Перечень лиц, осуществляющих контроль над коллекторским агентством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 (для юридического лица), индивидуальный идентификационный номер (для физического лица) или иной идентификационный номер (для нерезидентов Республики Казахстан)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его наличии) физического лица, (сведения о наличии непогашенной или неснятой судимости)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организациях, в которых лицо, осуществляющее контроль над коллекторским агентством, владеет более 20 (двадцати) процентами голосующих акций (долями участия в уставном капитале)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владения акциями (в уставном капитале)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" w:id="4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графе 3 указывается наличие непогашенной или неснятой судимости или информация о том, подвергается или подвергался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за уголовные правонарушения против личности, семьи и несовершеннолетних, конституционных и иных прав и свобод человека и гражданина, основ конституционного строя и безопасности государства, собственности, общественной безопасности и общественного порядка, здоровья населения и нравственности, мира и безопасности человечества, интересов службы в коммерческих и иных организациях, интересов государственной службы и государственного управления, правосудия и порядка исполнения наказаний, порядка управления, в сферах экономической деятельности, информатизации и связи, а также воинские уголовные правонарушения.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то указать дату и номер приговора о привлечении к уголовной ответственности, статью Уголовного кодекса Республики Казахстан.</w:t>
      </w:r>
    </w:p>
    <w:bookmarkEnd w:id="41"/>
    <w:p>
      <w:pPr>
        <w:spacing w:after="0"/>
        <w:ind w:left="0"/>
        <w:jc w:val="both"/>
      </w:pPr>
      <w:bookmarkStart w:name="z55" w:id="42"/>
      <w:r>
        <w:rPr>
          <w:rFonts w:ascii="Times New Roman"/>
          <w:b w:val="false"/>
          <w:i w:val="false"/>
          <w:color w:val="000000"/>
          <w:sz w:val="28"/>
        </w:rPr>
        <w:t>
      5. Сведения о руководящем работнике заявителя 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должность руководящего работника заявителя и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общие сведения: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полном соответствии с документом, удостоверяющим личность,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изменения фамилии, имени, отчества - указать,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и по какой причине они были изменены)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место жительства, номера телефонов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подробный адрес, номера служебного, домашнего,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контактного телефонов, включая код населенного пункта)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реквизиты документа, удостоверяющего личность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</w:tc>
      </w:tr>
    </w:tbl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образование: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- год окончания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участии руководящего работника в уставном капитале юридических лиц: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Уставные виды деятельности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руководящего работника в уставном капитале юридического лица, количество акций и процентное соотношение акций, принадлежащих руководящему работнику, к общему количеству голосующих акций юридического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" w:id="45"/>
      <w:r>
        <w:rPr>
          <w:rFonts w:ascii="Times New Roman"/>
          <w:b w:val="false"/>
          <w:i w:val="false"/>
          <w:color w:val="000000"/>
          <w:sz w:val="28"/>
        </w:rPr>
        <w:t>
      4) Сведения о трудовой деятельности: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данном пункте указываются сведения о всей трудовой деятельности руководящего работника (также членство в органе управления), в том числе с момента окончания высшего учебного заведения, с указанием должности в организациях в секциях финансовой, страховой деятельности, образования, государственного управления и обороны, обязательного социального обеспечения, в области права и бухгалтерского учета, а также деятельности агентств по сбору платежей и кредитных бюро, а также период, в течение которого кандидатом трудовая деятельность не осуществлялась.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(с указанием страны регистрации организации в секциях финансовой, страховой, деятельности, образования, государственного управления и обороны, обязательного социального обеспечения, в области права и бухгалтерского учета, а также деятельности агентств по сбору платежей и кредитных бюро.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(с указанием даты согласования, если требовалось)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выполнении в силу своих должностных полномочий государственных функций по контролю в форме проверок деятельности данного коллекторского агентства либо связанных с деятельностью данного коллекторского агентства в соответствии с его компетенцией: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(дата, месяц,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полномочия по контролю в форме проверок деятельности данного коллекторского агентства либо связанные с деятельностью данного коллекторского агентства в соответствии с его компетенцией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(увольнения, освобождения от должности)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" w:id="47"/>
      <w:r>
        <w:rPr>
          <w:rFonts w:ascii="Times New Roman"/>
          <w:b w:val="false"/>
          <w:i w:val="false"/>
          <w:color w:val="000000"/>
          <w:sz w:val="28"/>
        </w:rPr>
        <w:t>
      6) сведения о наличии непогашенной или неснятой судимости или информация о том, подвергается или подвергался уголовному преследованию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 Республики Казахстан) за уголовные правонарушения против личности, семьи и несовершеннолетних,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конституционных и иных прав и свобод человека и гражданина, основ конституционного строя и безопасности государства, собственности,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общественной безопасности и общественного порядка, здоровья населения и нравственности, мира и безопасности человечества, интересов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в коммерческих и иных организациях, интересов государственной службы и государственного управления, правосудия и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наказаний, порядка управления, в сферах экономической деятельности, информатизации и связи, а также воинские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уголовные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(да (нет), краткое описание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правонарушения, преступления, реквизиты приговора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привлечении к уголовной ответственности,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оснований привлечения к ответственности)</w:t>
      </w:r>
    </w:p>
    <w:p>
      <w:pPr>
        <w:spacing w:after="0"/>
        <w:ind w:left="0"/>
        <w:jc w:val="both"/>
      </w:pPr>
      <w:bookmarkStart w:name="z61" w:id="48"/>
      <w:r>
        <w:rPr>
          <w:rFonts w:ascii="Times New Roman"/>
          <w:b w:val="false"/>
          <w:i w:val="false"/>
          <w:color w:val="000000"/>
          <w:sz w:val="28"/>
        </w:rPr>
        <w:t>
      7) сведения о том, являлся ли ранее руководящий работник руководящим работником либо лицом, владеющим десятью или более процентами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долей участия в уставном капитале коллекторского агентства, в период не более чем за один год до принятия уполномоченным органом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исключении из реестра данного коллекторского агентства по основаниям, предусмотренным подпунктами 1), 2), 3), 4), 5), 6) и 7) части первой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коллекторской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(да (нет),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организации, должность, период работы)</w:t>
      </w:r>
    </w:p>
    <w:p>
      <w:pPr>
        <w:spacing w:after="0"/>
        <w:ind w:left="0"/>
        <w:jc w:val="both"/>
      </w:pPr>
      <w:bookmarkStart w:name="z62" w:id="49"/>
      <w:r>
        <w:rPr>
          <w:rFonts w:ascii="Times New Roman"/>
          <w:b w:val="false"/>
          <w:i w:val="false"/>
          <w:color w:val="000000"/>
          <w:sz w:val="28"/>
        </w:rPr>
        <w:t>
      8) сведения о том, являлся ли ранее руководящий работник лицом, в отношении которого вступило в законную силу решение суда о применении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уголовного наказания в виде лишения права занимать должность руководящего работника финансовой организации, банковского и (или) страхового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холдинга и являться крупным участником (крупным акционером) финансовой организации пожизненно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 (да (нет),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реквизиты приговора о привлечении к уголовной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ответственности, с указанием оснований привлечения к ответственности)</w:t>
      </w:r>
    </w:p>
    <w:p>
      <w:pPr>
        <w:spacing w:after="0"/>
        <w:ind w:left="0"/>
        <w:jc w:val="both"/>
      </w:pPr>
      <w:bookmarkStart w:name="z63" w:id="50"/>
      <w:r>
        <w:rPr>
          <w:rFonts w:ascii="Times New Roman"/>
          <w:b w:val="false"/>
          <w:i w:val="false"/>
          <w:color w:val="000000"/>
          <w:sz w:val="28"/>
        </w:rPr>
        <w:t>
      9) сведения о том, являлся ли ранее руководящий работник руководителем, членом органа управления, руководителем, членом исполнительного органа,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главным бухгалтером финансовой организации, крупным участником - физическим лицом, руководителем крупного участника, банковского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страхового холдинга - юридического лица финансовой организации в период не более чем за один год до принятия уполномоченным органом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консервации финансовой организации либо принудительном выкупе ее акций, лишении лицензии финансовой организации, повлекших ее ликвидацию и (или) прекращение осуществления деятельности на финансовом рынке, либо вступления в законную силу решения суда о принудительной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финансовой организации или признании ее банкротом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(да (нет))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организации, должность, период работы)</w:t>
      </w:r>
    </w:p>
    <w:p>
      <w:pPr>
        <w:spacing w:after="0"/>
        <w:ind w:left="0"/>
        <w:jc w:val="both"/>
      </w:pPr>
      <w:bookmarkStart w:name="z64" w:id="51"/>
      <w:r>
        <w:rPr>
          <w:rFonts w:ascii="Times New Roman"/>
          <w:b w:val="false"/>
          <w:i w:val="false"/>
          <w:color w:val="000000"/>
          <w:sz w:val="28"/>
        </w:rPr>
        <w:t>
      10) сведения о том, являлся ли ранее руководящий работник руководителем, членом органа управления, руководителем, членом исполнительного органа,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главным бухгалтером финансовой организации, крупным участником (крупным акционером) - физическим лицом, руководителем, членом органа управления,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руководителем, членом исполнительного органа, главным бухгалтером крупного участника (крупного акционера) – юридического лица-эмитента,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допустившего дефолт по выплате купонного вознаграждения по выпущенным эмиссионным ценным бумагам в течение четырех и более последовательных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периодов либо сумма задолженности которого по выплате купонного вознаграждения по выпущенным эмиссионным ценным бумагам, по которым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был допущен дефолт, составляет четырехкратный и (или) более размер купонного вознаграждения, либо размер дефолта по выплате основного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долга по выпущенным эмиссионным ценным бумагам составляет сумму, в десять тысяч раз превышающую месячный расчетный показатель,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установленный законом о республиканском бюджете на дату выплаты _______________________ (да (нет))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организации, должность, период работы)</w:t>
      </w:r>
    </w:p>
    <w:p>
      <w:pPr>
        <w:spacing w:after="0"/>
        <w:ind w:left="0"/>
        <w:jc w:val="both"/>
      </w:pPr>
      <w:bookmarkStart w:name="z65" w:id="52"/>
      <w:r>
        <w:rPr>
          <w:rFonts w:ascii="Times New Roman"/>
          <w:b w:val="false"/>
          <w:i w:val="false"/>
          <w:color w:val="000000"/>
          <w:sz w:val="28"/>
        </w:rPr>
        <w:t>
      11) состоит ли руководящий работник на учете в психоневрологическом, туберкулезном, наркологическом диспансерах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 дата постановки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учет и наименование организации, в которой осуществлена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постановка на учет)</w:t>
      </w:r>
    </w:p>
    <w:p>
      <w:pPr>
        <w:spacing w:after="0"/>
        <w:ind w:left="0"/>
        <w:jc w:val="both"/>
      </w:pPr>
      <w:bookmarkStart w:name="z66" w:id="53"/>
      <w:r>
        <w:rPr>
          <w:rFonts w:ascii="Times New Roman"/>
          <w:b w:val="false"/>
          <w:i w:val="false"/>
          <w:color w:val="000000"/>
          <w:sz w:val="28"/>
        </w:rPr>
        <w:t>
      12) сведения о том, что руководящий работник ранее был уволен с государственной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или из специальных и правоохранительных органов по отрицательным мотивам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 (нет) дата увольнения)</w:t>
      </w:r>
    </w:p>
    <w:p>
      <w:pPr>
        <w:spacing w:after="0"/>
        <w:ind w:left="0"/>
        <w:jc w:val="both"/>
      </w:pPr>
      <w:bookmarkStart w:name="z67" w:id="54"/>
      <w:r>
        <w:rPr>
          <w:rFonts w:ascii="Times New Roman"/>
          <w:b w:val="false"/>
          <w:i w:val="false"/>
          <w:color w:val="000000"/>
          <w:sz w:val="28"/>
        </w:rPr>
        <w:t>
      13) сведения о том, что руководящий работник ранее был уволен из коллекторского агентства за нарушение требований,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коллекторской деятельности" ____________ (да (нет) дата увольнения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наименование коллекторского агентства)</w:t>
      </w:r>
    </w:p>
    <w:p>
      <w:pPr>
        <w:spacing w:after="0"/>
        <w:ind w:left="0"/>
        <w:jc w:val="both"/>
      </w:pPr>
      <w:bookmarkStart w:name="z68" w:id="55"/>
      <w:r>
        <w:rPr>
          <w:rFonts w:ascii="Times New Roman"/>
          <w:b w:val="false"/>
          <w:i w:val="false"/>
          <w:color w:val="000000"/>
          <w:sz w:val="28"/>
        </w:rPr>
        <w:t>
      6. Сведения о телефонных номерах коллекторского агентства для контактов с должниками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 телефона, наименование сотового оператора)</w:t>
      </w:r>
    </w:p>
    <w:p>
      <w:pPr>
        <w:spacing w:after="0"/>
        <w:ind w:left="0"/>
        <w:jc w:val="both"/>
      </w:pPr>
      <w:bookmarkStart w:name="z69" w:id="56"/>
      <w:r>
        <w:rPr>
          <w:rFonts w:ascii="Times New Roman"/>
          <w:b w:val="false"/>
          <w:i w:val="false"/>
          <w:color w:val="000000"/>
          <w:sz w:val="28"/>
        </w:rPr>
        <w:t>
      7. Дата и номер договора о предоставлении информации, заключенного с кредитным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с государственным участием 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Перечень направляемых документов, количество экземпляров и листов по каждому из них: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информация, содержащаяся в этом заявлении, была проверена мною и является достоверной и полной.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прилагаемых к заявлению документов и информации, а также своевременное представление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уполномоченному органу дополнительной информации и документов, запрашиваемых в связи с рассмотрением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 согласие на сбор и обработку персональных данных, необходимых для оказания государственной услуги,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должность лица,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подачу заявления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"_____" __________ 20_____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коллекторских агентств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"Учетная регистрация коллекторских агентств"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"Агентство Республики Казахстан по регулированию и развитию финансового рынка"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"Агентство Республики Казахстан по регулированию и развитию финансового рынка", веб-портал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внесении услугополучателя в реестр коллекторских агентств либо мотивированный ответ о причинах отказа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бесплатной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Кодекс),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декабря 2001 года "О праздниках в Республике Казахстан" с перерывом на обед с 13.00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Кодексу, прием заявлений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казахском или русском языках на бумажном носителе или в электронной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 работниках, которые будут взаимодействовать с должниками и (или) их представителями, и (или) третьими лицами, связанными обязательствами с кредитором в рамках договора банковского займа или договора о предоставлении микрокредита по форме согласно приложению 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 филиалах и (или) представительствах по форме согласно приложению 3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предоставляются на бумажном носителе или в электронной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в электронном виде документы, предусмотренные в подпунктах 2) и 3) настоящего пункта, представляются в виде электронных копий документов в формате PDF.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предоставление недостоверных сведений и информации, подлежащих отражению в документах, указанных в пункте 8 стандарта;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работников услугополучателя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Закона Республики Казахстан от 6 мая 2017 года "О коллекторской деятельности" (далее – Закон);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несоответствие лица, самостоятельно или совместно с другим (другими) лицом (лицами) прямо или косвенно владеющего и (или) пользующегося, и (или) распоряжающегося десятью или более процентами долей участия в уставном капитале юридического лица, намеревающегося осуществлять коллекторскую деятельность, или имеющего контроль,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 Закона;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обращение по истечении трех месяцев со дня государственной регистрации (перерегистрации) в Государственной корпорации "Правительство для граждан" к услугодателю с заявлением о прохождении учетной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несоблюдения требования,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21 Закона.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услугодателя: www.finreg.kz,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официальном интернет-ресурсе услугодателя: www.finreg.kz, раздел "Государственные услуги". Единый контакт-центр по вопросам оказания государственных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8-800-080-7777, 1414.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