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d716e" w14:textId="5fd716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туристской и рекреационной деятельности в государственных национальных природных парках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5 марта 2022 года № 73. Зарегистрирован в Министерстве юстиции Республики Казахстан 9 марта 2022 года № 27066.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особо охраняемых природных территориях",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туристской и рекреационной деятельности в государственных национальных природных парках.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экологии, геологии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марта 2022 года № 73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туристской и рекреационной деятельности в государственных национальных природных парках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экологии и природных ресурсов РК от 22.07.2025 </w:t>
      </w:r>
      <w:r>
        <w:rPr>
          <w:rFonts w:ascii="Times New Roman"/>
          <w:b w:val="false"/>
          <w:i w:val="false"/>
          <w:color w:val="ff0000"/>
          <w:sz w:val="28"/>
        </w:rPr>
        <w:t>№ 199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5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туристской и рекреационной деятельности в государственных национальных природных парках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особо охраняемых природных территориях" (далее –Закон) и определяют порядок осуществления туристской и рекреационной деятельности в государственных национальных природных парках (далее – Национальные парки).</w:t>
      </w:r>
    </w:p>
    <w:bookmarkEnd w:id="10"/>
    <w:bookmarkStart w:name="z15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15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генеральный план развития инфраструктуры (далее – Генеральный план) – проект планировки особо охраняемой природной территории и ее инфраструктуры, которая является составной частью технико-экономического обоснования по созданию и расширению особо охраняемых природных территорий;</w:t>
      </w:r>
    </w:p>
    <w:bookmarkEnd w:id="12"/>
    <w:bookmarkStart w:name="z15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строительства – объекты туристского и рекреационного назначения, строительство которых предусмотрено Генеральным планом.</w:t>
      </w:r>
    </w:p>
    <w:bookmarkEnd w:id="13"/>
    <w:bookmarkStart w:name="z15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рыбоводное хозяйство с замкнутым циклом водообеспечения – вид хозяйственной деятельности, связанный с искусственным разведением рыб и других водных животных с применением технологии замкнутого цикла водообеспечения.</w:t>
      </w:r>
    </w:p>
    <w:bookmarkEnd w:id="14"/>
    <w:bookmarkStart w:name="z15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туристский маршрут – путь следования туриста для удовлетворения его потребностей, который разрабатывается туристским оператором и включает в себя посещение объектов туристской деятельности с детальной регламентацией такого посещения (используемый транспорт, места остановки, объекты посещения, места ночлега, медицинская помощь в экстренных случаях и другие условия);</w:t>
      </w:r>
    </w:p>
    <w:bookmarkEnd w:id="15"/>
    <w:bookmarkStart w:name="z15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туристская тропа – протяженный участок земли, предназначенный для пешего, велосипедного или конного (верхом) вида передвижения;</w:t>
      </w:r>
    </w:p>
    <w:bookmarkEnd w:id="16"/>
    <w:bookmarkStart w:name="z15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экологический туризм – путешествие в природные места с целью ознакомления с природными объектами и традиционными культурами без разрушения и изъятия их компонентов, способствующее развитию предпринимательской деятельности граждан, проживающих в близлежащих населенных пунктах;</w:t>
      </w:r>
    </w:p>
    <w:bookmarkEnd w:id="17"/>
    <w:bookmarkStart w:name="z15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туристской и рекреационной деятельности в национальных парках</w:t>
      </w:r>
    </w:p>
    <w:bookmarkEnd w:id="18"/>
    <w:bookmarkStart w:name="z16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Туристская и рекреационная деятельность в Национальных парках осуществляется путем размещения объектов административно-хозяйственного назначения, ведения хозяйственной деятельности, необходимой для обеспечения охраны и функционирования Национального парка, обслуживания посетителей, включая организацию любительского (спортивного) рыболовства, общего пользования животным миром, осуществление строительства и эксплуатации визит-центров, рекреационных центров, вольеров для разведения и содержания диких животных, рыбоводных хозяйств, гостиниц, кемпингов, музеев и других объектов обслуживания туристов, устройства бивачных стоянок и смотровых площадок, пляжей, лодочных станций, пунктов проката водных видов транспорта и пляжного инвентаря с учетом норм рекреационных нагрузок, в зонах туристской, рекреационной и ограниченной хозяйственной деятельности.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участков для размещения рыбоводных хозяйств осуществляется при наличии биологического обоснования с положительным заключением государственной экологической экспертизы.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рыбоводства осуществляется способом организации рыбоводных хозяйств с замкнутым циклом водообеспечения.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экологии и природных ресурсов РК от 19.05.2026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97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Туристская и рекреационная деятельность в Национальных парках осуществляется непосредственно Национальным парком, а также физическими и юридическими лицами, оказывающими туристские услуги.</w:t>
      </w:r>
    </w:p>
    <w:bookmarkEnd w:id="20"/>
    <w:bookmarkStart w:name="z16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Участки для осуществления туристской и рекреационной деятельности предоставляются в соответствии с генеральным планом развития инфраструктуры государственного национального природного парка и только в зонах туристской, рекреационной (для строительства только временных строений) и ограниченной хозяйственной деятельности как с существующей инфраструктурой, так и для создания новой инфраструктуры.</w:t>
      </w:r>
    </w:p>
    <w:bookmarkEnd w:id="21"/>
    <w:bookmarkStart w:name="z16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Строительство и размещение объектов туризма осуществляется в соответствии с требованиями санитарных правил "Санитарно-эпидемиологические требования к объектам коммунального назначения",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26 июля 2022 года № ҚР ДСМ-67 (зарегистрирован в Реестре государственной регистрации нормативных правовых актов № 28925).</w:t>
      </w:r>
    </w:p>
    <w:bookmarkEnd w:id="22"/>
    <w:bookmarkStart w:name="z16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участки для осуществления туристской и рекреационной деятельности предоставляются в соответствии с Генеральным планом развития инфраструктуры Национального парка и только в зонах туристской, рекреационной и ограниченной хозяйственной деятельности как с существующей инфраструктурой, так и для создания новой инфраструктуры.</w:t>
      </w:r>
    </w:p>
    <w:bookmarkEnd w:id="23"/>
    <w:bookmarkStart w:name="z16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Участки Национальных парков, на территории которых расположены дороги и стоянки для автотранспортных средств, туристские тропы, туристские маршруты в пользование не предоставляются.</w:t>
      </w:r>
    </w:p>
    <w:bookmarkEnd w:id="24"/>
    <w:bookmarkStart w:name="z16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осуществления туристской и рекреационной деятельности Национальные парки размещают информацию о туристском потенциале Национальных парков на официальных интернет-ресурсах Национального парка и уполномоченного органа в области особо охраняемых природных территорий (далее – Уполномоченный орган).</w:t>
      </w:r>
    </w:p>
    <w:bookmarkEnd w:id="25"/>
    <w:bookmarkStart w:name="z16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организации и использования устройства бивачных стоянок и смотровых площадок физические и юридические лица заключают с Национальным парком договор краткосрочного пользования участком Национального парка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393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 (далее – Договор).</w:t>
      </w:r>
    </w:p>
    <w:bookmarkEnd w:id="26"/>
    <w:bookmarkStart w:name="z17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информирования потенциальных инвесторов об имеющихся участках для размещения объектов на территории Национальных парков, на официальных интернет-ресурсах Уполномоченного органа и Национального парка размещается выписка из Генерального плана.</w:t>
      </w:r>
    </w:p>
    <w:bookmarkEnd w:id="27"/>
    <w:bookmarkStart w:name="z17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46-1 Закона вне зависимости от перехода права пользования земельным участком, предоставленным в долгосрочное пользование для осуществления туристской и рекреационной деятельности, за физическими, юридическими лицами или частными партнерами сохраняется обязанность приведения участка в состояние, обеспечивающее сохранность объектов государственного природно-заповедного фонда, и соблюдения требований по охране окружающей среды, за исключением случаев передачи объектов строительства другому лицу в соответствии с письменным уведомлением уполномоченного органа, либо когда договором установлено иное.</w:t>
      </w:r>
    </w:p>
    <w:bookmarkEnd w:id="28"/>
    <w:bookmarkStart w:name="z17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Проектирование размещения туристских троп, туристских маршрутов осуществляется Национальным парком или туроператорами по согласованию с Национальным парком.</w:t>
      </w:r>
    </w:p>
    <w:bookmarkEnd w:id="29"/>
    <w:bookmarkStart w:name="z17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Проектирование туристской тропы, туристского маршрута предусматривает проведение обследования туристского маршрута и включает:</w:t>
      </w:r>
    </w:p>
    <w:bookmarkEnd w:id="30"/>
    <w:bookmarkStart w:name="z17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 необходимого количества зимовок, бивачных стоянок (полян), стоянок для транспорта, в том числе с электрозарядными станциями в местах, имеющих доступ к электрическим сетям, кемпингов, палаточных лагерей, смотровых площадок, пунктов фотографирования и общественного питания, туристского инвентаря, снаряжения и транспортных средств;</w:t>
      </w:r>
    </w:p>
    <w:bookmarkEnd w:id="31"/>
    <w:bookmarkStart w:name="z17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потребности в инструкторах по туризму, экскурсоводах, гидах, и организацию их подготовки, разработку рекламно-информационных материалов с описанием туристского маршрута;</w:t>
      </w:r>
    </w:p>
    <w:bookmarkEnd w:id="32"/>
    <w:bookmarkStart w:name="z17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расчет рекреационной нагрузки.</w:t>
      </w:r>
    </w:p>
    <w:bookmarkEnd w:id="33"/>
    <w:bookmarkStart w:name="z17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Экспедиционное обследование осуществляется по территориям с благоприятными природными условиями, отвечающим экологическим требованиям,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233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Экологического кодекса Республики Казахстан, с учетом реальных возможностей развития конкретного вида туризма.</w:t>
      </w:r>
    </w:p>
    <w:bookmarkEnd w:id="34"/>
    <w:bookmarkStart w:name="z17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проектировании туристской тропы и туристского маршрута учитываются квалификации инструкторов, которые необходимы для безопасного прохождения, протяженность, климатические, географические показатели района, крутизна склонов и скорость течения рек.</w:t>
      </w:r>
    </w:p>
    <w:bookmarkEnd w:id="35"/>
    <w:bookmarkStart w:name="z17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Каждая туристская тропа, туристский маршрут в национальных парках имеют паспорта туристской тропы, туристского маршрута согласно приложению к настоящим Правилам.</w:t>
      </w:r>
    </w:p>
    <w:bookmarkEnd w:id="36"/>
    <w:bookmarkStart w:name="z180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участков национального парка под объекты строительства в долгосрочное пользование</w:t>
      </w:r>
    </w:p>
    <w:bookmarkEnd w:id="37"/>
    <w:bookmarkStart w:name="z18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Участки Национальных парков для осуществления туристской и рекреационной деятельности предоставляются в долгосрочное пользование на срок от пяти до сорока девяти лет. Предоставление этих участков осуществляется непосредственно Национальным парком, в соответствии с настоящими Правилами.</w:t>
      </w:r>
    </w:p>
    <w:bookmarkEnd w:id="38"/>
    <w:bookmarkStart w:name="z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долгосрочное пользование предоставляются участки Национального парка под размещение визит-центров, рекреационных центров, гостиниц, музеев и других объектов обслуживания туристов.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экологии и природных ресурсов РК от 09.09.2026 </w:t>
      </w:r>
      <w:r>
        <w:rPr>
          <w:rFonts w:ascii="Times New Roman"/>
          <w:b w:val="false"/>
          <w:i w:val="false"/>
          <w:color w:val="000000"/>
          <w:sz w:val="28"/>
        </w:rPr>
        <w:t>№ 201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парк формирует тендерную документацию, которая содержит:</w:t>
      </w:r>
    </w:p>
    <w:bookmarkEnd w:id="40"/>
    <w:bookmarkStart w:name="z18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лот (лоты), выставляемый на тендер, сформированный в соответствии с Генеральным планом;</w:t>
      </w:r>
    </w:p>
    <w:bookmarkEnd w:id="41"/>
    <w:bookmarkStart w:name="z18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о времени и месте проведения тендера;</w:t>
      </w:r>
    </w:p>
    <w:bookmarkEnd w:id="42"/>
    <w:bookmarkStart w:name="z18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способ, место и окончательный срок представления тендерных заявок и срок их действия;</w:t>
      </w:r>
    </w:p>
    <w:bookmarkEnd w:id="43"/>
    <w:bookmarkStart w:name="z18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целевое назначение участка;</w:t>
      </w:r>
    </w:p>
    <w:bookmarkEnd w:id="44"/>
    <w:bookmarkStart w:name="z18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разработки проектно-сметной документации (далее – ПСД) и строительства объектов (при этом срок разработки ПСД устанавливается не более одного календарного года, а срок строительства объекта не более трех календарных лет);</w:t>
      </w:r>
    </w:p>
    <w:bookmarkEnd w:id="45"/>
    <w:bookmarkStart w:name="z18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требования по строительству объектов инженерной, транспортной и социальной инфраструктуры, благоустройству прилегающей территории объекта строительства, этажности, используемым при строительстве материалам, управлению отходами, образующихся при строительстве в соответствии с законодательством в сфере архитектурной, градостроительной и строительной деятельности в Республике Казахстан;</w:t>
      </w:r>
    </w:p>
    <w:bookmarkEnd w:id="46"/>
    <w:bookmarkStart w:name="z19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требования по возмещению всех убытков, связанных со сносом недвижимости, расположенной на застраиваемом земельном участке,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пунктом 7 </w:t>
      </w:r>
      <w:r>
        <w:rPr>
          <w:rFonts w:ascii="Times New Roman"/>
          <w:b w:val="false"/>
          <w:i w:val="false"/>
          <w:color w:val="000000"/>
          <w:sz w:val="28"/>
        </w:rPr>
        <w:t>статьи 44 Земельного Кодекса Республики Казахстан;</w:t>
      </w:r>
    </w:p>
    <w:bookmarkEnd w:id="47"/>
    <w:bookmarkStart w:name="z19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акт выбора земельного участка с указанием площади и приложением схемы участка.</w:t>
      </w:r>
    </w:p>
    <w:bookmarkEnd w:id="48"/>
    <w:bookmarkStart w:name="z19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утверждения тендерной документации между членами координационного совета при Национальном парке и потенциальными участниками проводится предварительное обсуждение проекта тендерной документации.</w:t>
      </w:r>
    </w:p>
    <w:bookmarkEnd w:id="49"/>
    <w:bookmarkStart w:name="z19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тендерной документации размещается на официальных интернет-ресурсах организатора тендера за десять календарных дней до размещения объявления о проведении тендера. Срок предварительного обсуждения проекта тендерной документации составляет пять календарных дней.</w:t>
      </w:r>
    </w:p>
    <w:bookmarkEnd w:id="50"/>
    <w:bookmarkStart w:name="z19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возникновении вопросов к проекту тендерной документации лица, принимающие участие в его обсуждении обращаются к организатору тендера с письменным запросом о разъяснении положений тендерной документации и, при необходимости, внесения обоснованных предложений к нему.</w:t>
      </w:r>
    </w:p>
    <w:bookmarkEnd w:id="51"/>
    <w:bookmarkStart w:name="z19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замечаний и предложений к проекту тендерной документации, тендерная документация утверждается организатором тендера в течении одного рабочего дня.</w:t>
      </w:r>
    </w:p>
    <w:bookmarkEnd w:id="52"/>
    <w:bookmarkStart w:name="z19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замечаний и предложений, координационный совет при Национальном парке в течении пяти календарных дней со дня истечения срока предварительного обсуждения тендерной документации вносит одно из следующих предложений:</w:t>
      </w:r>
    </w:p>
    <w:bookmarkEnd w:id="53"/>
    <w:bookmarkStart w:name="z19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изменить и (или) дополнить проект тендерной документации;</w:t>
      </w:r>
    </w:p>
    <w:bookmarkEnd w:id="54"/>
    <w:bookmarkStart w:name="z19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отклонить замечания к проекту тендерной документации с указанием обоснований причин их отклонения;</w:t>
      </w:r>
    </w:p>
    <w:bookmarkEnd w:id="55"/>
    <w:bookmarkStart w:name="z19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дать разъяснения положений тендерной документации.</w:t>
      </w:r>
    </w:p>
    <w:bookmarkEnd w:id="56"/>
    <w:bookmarkStart w:name="z20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предварительного обсуждения Национальным парком в однодневный срок подписывается соответствующий протокол, который содержит информацию о поступивших замечаниях к проекту тендерной документации и принятых предложениях координационного совета.</w:t>
      </w:r>
    </w:p>
    <w:bookmarkEnd w:id="57"/>
    <w:bookmarkStart w:name="z20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Организатор тендера в течении трех рабочих дней после подписания протокола предварительного обсуждения принимает одно из решений, указанных в части пятой настоящего пункта. После чего, протокол предварительного обсуждения проекта тендерной документации и текст утвержденной тендерной документации размещается на официальном интернет-ресурсе Национального парка.</w:t>
      </w:r>
    </w:p>
    <w:bookmarkEnd w:id="58"/>
    <w:bookmarkStart w:name="z20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Тендерная документация утверждается со дня принятия одного из указанных решений.</w:t>
      </w:r>
    </w:p>
    <w:bookmarkEnd w:id="59"/>
    <w:bookmarkStart w:name="z20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Национальный парк не менее чем за десять календарных дней до проведения тендера размещает объявление о предстоящем тендере в средствах массовой информации, распространяемых на всей территории Республики Казахстан, и на официальных интернет-ресурсах Национального парка.</w:t>
      </w:r>
    </w:p>
    <w:bookmarkEnd w:id="60"/>
    <w:bookmarkStart w:name="z20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объявлении о проведении тендера указываются наименование и местонахождение организатора тендера, перечень лотов с краткой характеристикой, выставляемых на тендер, адрес официального интернет-ресурса Национального парка, на котором размещена тендерная документация, место и окончательный срок представления тендерных заявок.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19 предусмотрен в новой редакции в соответствии с приказом Министра экологии и природных ресурсов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Тендерная комиссия (далее – Комиссия) создается приказом руководителя Национального парка, в состав которой включаются представители Национального парка, местных исполнительных органов в области туристской деятельности, территориального подразделения Уполномоченного органа, уполномоченного органа по земельным отношениям, местного исполнительного органа области, города республиканского значения, столицы, осуществляющего функции в сфере архитектуры и градостроительства, неправительственных организаций (по согласованию), координационного совета при Национальном парке. </w:t>
      </w:r>
    </w:p>
    <w:bookmarkEnd w:id="62"/>
    <w:bookmarkStart w:name="z20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состоит из нечетного количества членов, но не менее девяти человек. Число представителей неправительственных организаций в составе Комиссии состоит из не менее трех человек. </w:t>
      </w:r>
    </w:p>
    <w:bookmarkEnd w:id="63"/>
    <w:bookmarkStart w:name="z20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не передают свои полномочия другим лицам. Секретарем является работник Национального парка, не входящий в состав комиссии и не имеющий права голоса.</w:t>
      </w:r>
    </w:p>
    <w:bookmarkEnd w:id="64"/>
    <w:bookmarkStart w:name="z20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назначается руководитель Национального парка или лицо, его замещающее.</w:t>
      </w:r>
    </w:p>
    <w:bookmarkEnd w:id="65"/>
    <w:bookmarkStart w:name="z20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Членом Комиссии не является лицо:</w:t>
      </w:r>
    </w:p>
    <w:bookmarkEnd w:id="66"/>
    <w:bookmarkStart w:name="z21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заинтересованное в результатах тендерных процедур;</w:t>
      </w:r>
    </w:p>
    <w:bookmarkEnd w:id="67"/>
    <w:bookmarkStart w:name="z21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связанное трудовыми отношениями с участниками тендера, и (или) их подведомственными, дочерними и зависимыми организациями;</w:t>
      </w:r>
    </w:p>
    <w:bookmarkEnd w:id="68"/>
    <w:bookmarkStart w:name="z21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являющееся близким родственником, супругом (супругой) и (или) свойственником с членами Комиссии, руководства участников тендера, их подведомственных, дочерних и зависимых организаций.</w:t>
      </w:r>
    </w:p>
    <w:bookmarkEnd w:id="69"/>
    <w:bookmarkStart w:name="z21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возникновении у члена Комиссии конфликта интересов, член Комиссии, у которого возник конфликт интересов, до проведения заседания в письменной форме уведомляет остальных членов Комиссии о возникшем конфликте интересов.</w:t>
      </w:r>
    </w:p>
    <w:bookmarkEnd w:id="70"/>
    <w:bookmarkStart w:name="z21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Остальные члены Комиссии по обращению члена комиссии, у которого возник конфликт интересов, или при получении информации из других источников своевременно принимают следующие меры по предотвращению и урегулированию конфликта интересов:</w:t>
      </w:r>
    </w:p>
    <w:bookmarkEnd w:id="71"/>
    <w:bookmarkStart w:name="z21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отстраняют члена Комиссии, у которого возник конфликт интересов, от участия в работе Комиссии. Решение об отстранении члена Комиссии, у которого возник конфликт интересов, принимается Комиссией в письменной форме большинством голосов ее членов путем открытого голосования и оглашается в присутствии члена Комиссии, у которого возник конфликт интересов. При равном количестве голосов голос председателя Комиссии является решающим;</w:t>
      </w:r>
    </w:p>
    <w:bookmarkEnd w:id="72"/>
    <w:bookmarkStart w:name="z21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течении одного календарного дня пересматривают состав Комиссии в соответствии с приказом по взаимозаменяемости состава Комиссии.</w:t>
      </w:r>
    </w:p>
    <w:bookmarkEnd w:id="73"/>
    <w:bookmarkStart w:name="z21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Комиссии принимаются открытым голосованием большинством голосов от общего числа членов Комиссии, присутствующих на ее заседании.</w:t>
      </w:r>
    </w:p>
    <w:bookmarkEnd w:id="74"/>
    <w:bookmarkStart w:name="z21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обладают равными голосами при принятии решения. При равенстве голосов, принятым считается решение, за которое проголосовал председатель Комиссии.</w:t>
      </w:r>
    </w:p>
    <w:bookmarkEnd w:id="75"/>
    <w:bookmarkStart w:name="z21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Комиссии ведутся в режиме реального времени с организацией онлайн-трансляций, с обеспечением беспрепятственного доступа участников заседания.</w:t>
      </w:r>
    </w:p>
    <w:bookmarkEnd w:id="76"/>
    <w:bookmarkStart w:name="z22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Ссылка на видео-аудио запись заседания Комиссии размещается на интернет-ресурсе Национального парка в течении трех рабочих дней с даты проведения заседания Комиссии. </w:t>
      </w:r>
    </w:p>
    <w:bookmarkEnd w:id="77"/>
    <w:bookmarkStart w:name="z22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Комиссии оформляются в виде протокола и подписываются председателем, секретарем и присутствующими членами Комиссии.</w:t>
      </w:r>
    </w:p>
    <w:bookmarkEnd w:id="78"/>
    <w:bookmarkStart w:name="z22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с принимаемым решением член Комиссии излагает особое мнение в письменной форме, которое приобщается к протоколу.</w:t>
      </w:r>
    </w:p>
    <w:bookmarkEnd w:id="79"/>
    <w:bookmarkStart w:name="z22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Одновременно с размещением объявления о проведении тендера на официальном интернет-ресурс Национального парка размещается перечень лотов, выставляемых на тендер с краткой характеристикой и тендерная документация.</w:t>
      </w:r>
    </w:p>
    <w:bookmarkEnd w:id="80"/>
    <w:bookmarkStart w:name="z22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Национальный парк до регистрации потенциальных участников тендера предоставляет им возможность ознакомиться с участками, отведенными для осуществления туристской и рекреационной деятельности.</w:t>
      </w:r>
    </w:p>
    <w:bookmarkEnd w:id="81"/>
    <w:bookmarkStart w:name="z22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Потенциальный участник тендера подготавливает и представляет на регистрацию тендерную заявку в Национальный парк в соответствии с требованиями и сроками, установленными тендерной документацией, в запечатанном конверте. С момента регистрации тендерной заявки лицо, представившее тендерную заявку, приобретает статус участника тендера.</w:t>
      </w:r>
    </w:p>
    <w:bookmarkEnd w:id="82"/>
    <w:bookmarkStart w:name="z22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участию в тендере допускаются граждане Республики Казахстан и юридические лица Республики Казахстан без иностранного участия.</w:t>
      </w:r>
    </w:p>
    <w:bookmarkEnd w:id="83"/>
    <w:bookmarkStart w:name="z22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Участник тендера представляет следующие документы (на государственном или русском языках):</w:t>
      </w:r>
    </w:p>
    <w:bookmarkEnd w:id="84"/>
    <w:bookmarkStart w:name="z22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тендерную заявку в произвольной форме на участие в тендере с указанием лотов;</w:t>
      </w:r>
    </w:p>
    <w:bookmarkEnd w:id="85"/>
    <w:bookmarkStart w:name="z22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устава и свидетельства или справки о государственной регистрации (перерегистрации) юридического лица – для юридических лиц, для физических лиц копию документа, удостоверяющего личность;</w:t>
      </w:r>
    </w:p>
    <w:bookmarkEnd w:id="86"/>
    <w:bookmarkStart w:name="z23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технические спецификации (описание технических характеристик предлагаемых работ и услуг, включая спецификации, планы, чертежи, эскизы.);</w:t>
      </w:r>
    </w:p>
    <w:bookmarkEnd w:id="87"/>
    <w:bookmarkStart w:name="z23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перечень предлагаемых услуг и работ, направленных на обеспечение сохранности природных комплексов, объектов государственного природно-заповедного фонда и историко-культурного наследия, расположенных на территории пользователя, с учетом создания новых рабочих мест для местного населения и условий для лиц с ограниченными возможностями.</w:t>
      </w:r>
    </w:p>
    <w:bookmarkEnd w:id="88"/>
    <w:bookmarkStart w:name="z23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документы о наличии финансовых средств и (или) доступе к заемным средствам и (или) наличии соответствующих материальных и трудовых ресурсов, достаточных для строительства объектов. Наличие финансовых средств подтверждается справкой, выданной банком второго уровня не позднее десяти рабочих дней до момента ее представления для участия в тендере. Участник тендера прилагает бизнес-план проекта с приложением финансово-экономической модели проекта;</w:t>
      </w:r>
    </w:p>
    <w:bookmarkEnd w:id="89"/>
    <w:bookmarkStart w:name="z23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предполагаемый эскиз (эскизный проект) объектов строительства;</w:t>
      </w:r>
    </w:p>
    <w:bookmarkEnd w:id="90"/>
    <w:bookmarkStart w:name="z23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предлагаемую цену за пользование природными комплексами в туристских и рекреационных целях, объектов туристского и рекреационного назначения.</w:t>
      </w:r>
    </w:p>
    <w:bookmarkEnd w:id="91"/>
    <w:bookmarkStart w:name="z23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на участие в тендере представляется заявителем в прошитом виде, с пронумерованными страницами, и последняя страница заверяется его подписью.</w:t>
      </w:r>
    </w:p>
    <w:bookmarkEnd w:id="92"/>
    <w:bookmarkStart w:name="z23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Для рассмотрения поданных заявок на участие в тендере, Национальный парк проводит заседание Комиссии.</w:t>
      </w:r>
    </w:p>
    <w:bookmarkEnd w:id="93"/>
    <w:bookmarkStart w:name="z4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заседании Комиссии секретарь Комиссии в присутствии участвующих членов Комиссии поочередно вскрывает конверты с поданными заявками на участие в тендере, оглашая наименование заявителя и содержимое данных конвертов.</w:t>
      </w:r>
    </w:p>
    <w:bookmarkEnd w:id="94"/>
    <w:bookmarkStart w:name="z4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заседании Комиссии секретарь Комиссии ведет протокол вскрытия и рассмотрения заявок на участие в тендере.</w:t>
      </w:r>
    </w:p>
    <w:bookmarkEnd w:id="95"/>
    <w:bookmarkStart w:name="z4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Вскрытые заявки на участие в тендере поочередно передаются каждому члену Комиссии для проверки содержимого.</w:t>
      </w:r>
    </w:p>
    <w:bookmarkEnd w:id="96"/>
    <w:bookmarkStart w:name="z4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Заявки на участие в тендере к рассмотрению не принимаются, в случаях отсутствия одного или нескольких документов, указанных в пункте 23 Правил и несоответствия заполненного заявления.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 результатам вскрытия конвертов с тендерными заявками в день вскрытия конвертов секретарем Комиссии составляется протокол вскрытия конвертов, подписываемый всеми членами Комиссии, заверенные копии которого представляются участникам тендера.</w:t>
      </w:r>
    </w:p>
    <w:bookmarkEnd w:id="98"/>
    <w:bookmarkStart w:name="z24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Оценка тендерных заявок проводится Комиссией в течении одного рабочего дня со дня вскрытия конвертов.</w:t>
      </w:r>
    </w:p>
    <w:bookmarkEnd w:id="99"/>
    <w:bookmarkStart w:name="z24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отсутствии других претендентов победителем тендера признается единственный участник тендера, который представил полный перечень документов, предусмотренный пунктом 23 настоящих Правил.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Тендер считается несостоявшимся при отсутствии заявок и (или) если документы, представленные участниками тендера, будут признаны Комиссией не соответствующими перечню документов, указанным в пункте 23 настоящих Правил.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Выбор победителя тендера из числа участников производится на заседании Комиссии при условии присутствия не менее двух третей от общего числа членов Комиссии. Решение Комиссии принимается открытым голосованием и считается принятым при условии, что за него подано большинство голосов от общего количества присутствующих членов Комиссии. При равенстве голосов, принятым считается решение, за которое проголосовал председатель </w:t>
      </w:r>
    </w:p>
    <w:bookmarkEnd w:id="102"/>
    <w:bookmarkStart w:name="z24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Комиссии, при несогласии с решением Комиссии, выражает особое мнение, которое излагает в письменном виде и прикладывает к протоколу итогов тендера на предоставление участков Национального парка в долгосрочное пользование (далее – протокол итогов тендера).</w:t>
      </w:r>
    </w:p>
    <w:bookmarkEnd w:id="103"/>
    <w:bookmarkStart w:name="z24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Комиссии ведутся в режиме реального времени с организацией онлайн-трансляций, с обеспечением беспрепятственного доступа участников заседания.</w:t>
      </w:r>
    </w:p>
    <w:bookmarkEnd w:id="104"/>
    <w:bookmarkStart w:name="z24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Ссылка на видео-аудио запись заседания Комиссии размещается на интернет-ресурсе Национального парка в течении трех рабочих дней с даты проведения заседания Комиссии.</w:t>
      </w:r>
    </w:p>
    <w:bookmarkEnd w:id="105"/>
    <w:bookmarkStart w:name="z24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Протокол итогов тендера по каждому лоту подписывается всеми присутствующими членами Комиссии, секретарем и содержит следующую информацию:</w:t>
      </w:r>
    </w:p>
    <w:bookmarkEnd w:id="106"/>
    <w:bookmarkStart w:name="z25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членов Комиссии, участвовавших в заседании;</w:t>
      </w:r>
    </w:p>
    <w:bookmarkEnd w:id="107"/>
    <w:bookmarkStart w:name="z25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заявителя и его юридический адрес;</w:t>
      </w:r>
    </w:p>
    <w:bookmarkEnd w:id="108"/>
    <w:bookmarkStart w:name="z25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местонахождение и площадь предоставляемого в долгосрочное пользование земельного участка;</w:t>
      </w:r>
    </w:p>
    <w:bookmarkEnd w:id="109"/>
    <w:bookmarkStart w:name="z25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оценку тендерных заявок;</w:t>
      </w:r>
    </w:p>
    <w:bookmarkEnd w:id="110"/>
    <w:bookmarkStart w:name="z25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решение Комиссии.</w:t>
      </w:r>
    </w:p>
    <w:bookmarkEnd w:id="111"/>
    <w:bookmarkStart w:name="z25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 момента подписания протокола итогов тендера Национальный парк направляет победителю тендера уведомление о результатах тендера и заключает в течении пяти рабочих дней Договор, в соответствии с гражданским законодательством Республики Казахстан.</w:t>
      </w:r>
    </w:p>
    <w:bookmarkEnd w:id="112"/>
    <w:bookmarkStart w:name="z25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заключения Договора победитель тендера признается пользователем участка Национального парка (далее – Пользователь).</w:t>
      </w:r>
    </w:p>
    <w:bookmarkEnd w:id="113"/>
    <w:bookmarkStart w:name="z25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Неявка победителя тендера в течении десяти рабочих дней со дня направления ему уведомления для заключения Договора, рассматриваются как отказ от пользования участком Национального парка.</w:t>
      </w:r>
    </w:p>
    <w:bookmarkEnd w:id="114"/>
    <w:bookmarkStart w:name="z25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в соответствии с пунктами 23 и 30 настоящих Правил определяет победителя из числа оставшихся участников тендера, предложивших наилучшие условия по долгосрочному пользованию участком Национального парка, и (или) данный лот выносится на следующий тендер в порядке, установленном настоящими Правилами.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Результаты и протокол итогов тендера публикуются Национальным парком в тех же средствах массовой информации, что и объявление о проведении тендера, и на официальном интернет-ресурсе Национального парка.</w:t>
      </w:r>
    </w:p>
    <w:bookmarkEnd w:id="116"/>
    <w:bookmarkStart w:name="z26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При несогласии участника тендера с решением Комиссии, обращение в суд допускается после обжалования в досудебном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117"/>
    <w:bookmarkStart w:name="z26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Со дня заключения Договора Пользователь в течении одного календарного года осуществляет подготовку ПСД (при необходимости подготовки ПСД указано в договоре), разработанную в соответствии с эскизом (эскизным проектом), и представляет ее вместе с календарным планом строительства в Национальный парк.</w:t>
      </w:r>
    </w:p>
    <w:bookmarkEnd w:id="118"/>
    <w:bookmarkStart w:name="z26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парк производит согласование ПСД в течении трех рабочих дней со дня предоставления ПСД и календарного плана строительства.</w:t>
      </w:r>
    </w:p>
    <w:bookmarkEnd w:id="119"/>
    <w:bookmarkStart w:name="z26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35-1. Участки особо охраняемых природных территорий в зоне ограниченной хозяйственной деятельности предоставляются государственным органам и их дочерним и (или) аффилированным организациям со сто процентным участием государства в уставном капитале для проектирования, строительства и обслуживания инженерной инфраструктуры (дорог, мостов, линий электропередачи и других коммуникаций) к объектам туризма с учетом путей миграции животных без перевода земель особо охраняемых природных территорий в земли запаса на основании договора о предоставлении в долгосрочное пользование участков особо охраняемых природных территорий для проектирования, строительства и обслуживания инженерной инфраструктуры к объектам туризма, заключенного с природоохранной организацией по инвестиционным проектам, реализуемым по поручению Президента Республики Казахстан и (или) одобренных Инвестиционным штабом при Правительстве за счет средств инвестора, а также для содержания, обслуживания и функционирования государственных резиденций.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 предоставлении в долгосрочное пользование участков особо охраняемых природных территорий для проектирования, строительства и обслуживания инженерной инфраструктуры (дорог, мостов, линий электропередачи и других коммуникаций) к объектам туризма заключается на основании типового договора, утверждаемого Правительством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договоре о предоставлении в долгосрочное пользование участков особо охраняемых природных территорий для проектирования, строительства и обслуживания инженерной инфраструктуры (дорог, мостов, линий электропередачи и других коммуникаций) к объектам туризма указываются наименование проводимых работ, сроки и условия их выполнения, экологические требования по охране окружающей среды, мероприятия по рекультивации нарушенных земель и сроки их проведения.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35-1 - в редакции приказа Министра экологии и природных ресурсов РК от 19.05.2026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ПСД, согласованная с Национальным парком, не позднее тридцати рабочих дней направляется Пользователем на комплексную вневедомственную экспертизу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64-1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архитектурной, градостроительной и строительной деятельности в Республике Казахстан".</w:t>
      </w:r>
    </w:p>
    <w:bookmarkEnd w:id="121"/>
    <w:bookmarkStart w:name="z26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Пользователь после получения положительного заключения комплексной вневедомственной экспертизы на ПСД начинает строительство объектов, предварительно уведомив в письменной форме об этом Национальный парк.</w:t>
      </w:r>
    </w:p>
    <w:bookmarkEnd w:id="122"/>
    <w:bookmarkStart w:name="z266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Предоставление в краткосрочное пользование участков национального парка под размещение временных объектов</w:t>
      </w:r>
    </w:p>
    <w:bookmarkEnd w:id="123"/>
    <w:bookmarkStart w:name="z26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краткосрочное пользование предоставляются участки Национального парка под размещение временных объектов (палаточные лагеря, объекты общественного питания, бивачные поляны и смотровые площадки, пляжи, лодочные станции, пункты проката велосипедов и водных видов транспорта и пляжного инвентаря) с учетом норм рекреационных нагрузок, стационарных пасек со строительством временных строений, необходимых для занятия пчеловодством, за исключением участков, на которых расположены объекты историко-культурного наследия. Участки предоставляются на туристских тропах, туристских маршрутах и отдельно от них в соответствии с Генеральным планом.</w:t>
      </w:r>
    </w:p>
    <w:bookmarkEnd w:id="124"/>
    <w:bookmarkStart w:name="z26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Участки Национальных парков для осуществления туристской и рекреационной деятельности предоставляются в краткосрочное пользование на срок от одного до пяти лет. Предоставление этих участков осуществляется непосредственно Национальным парком, в соответствии с настоящими Правилами.</w:t>
      </w:r>
    </w:p>
    <w:bookmarkEnd w:id="125"/>
    <w:bookmarkStart w:name="z26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Национальный парк формирует конкурсную документацию, которая содержит:</w:t>
      </w:r>
    </w:p>
    <w:bookmarkEnd w:id="126"/>
    <w:bookmarkStart w:name="z27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лот (лоты), выставляемый на конкурс, сформированный в соответствии с Генеральным планом;</w:t>
      </w:r>
    </w:p>
    <w:bookmarkEnd w:id="127"/>
    <w:bookmarkStart w:name="z27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о времени и месте проведения конкурса;</w:t>
      </w:r>
    </w:p>
    <w:bookmarkEnd w:id="128"/>
    <w:bookmarkStart w:name="z27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способ, место и окончательный срок представления конкурсных заявок и срок их действия;</w:t>
      </w:r>
    </w:p>
    <w:bookmarkEnd w:id="129"/>
    <w:bookmarkStart w:name="z27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целевое назначение участка;</w:t>
      </w:r>
    </w:p>
    <w:bookmarkEnd w:id="130"/>
    <w:bookmarkStart w:name="z27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 выбора осмотра земельного участка с указанием площади и приложением схемы участка.</w:t>
      </w:r>
    </w:p>
    <w:bookmarkEnd w:id="131"/>
    <w:bookmarkStart w:name="z27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Предварительное обсуждение проекта конкурсной документации потенциальными участниками осуществляется согласно пункту 18 настоящих Правил.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Размещение объявления о предстоящем конкурсе осуществляется в порядке, установленном пунктом 18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42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43 предусмотрен в новой редакции в соответствии с приказом Министра экологии и природных ресурсов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Комиссия создается приказом руководителя Национального парка, в состав которой включаются представители Национального парка, местных исполнительных органов в области туристской деятельности, территориального подразделения Уполномоченного органа, уполномоченного органа по земельным отношениям, местного исполнительного органа области, города республиканского значения, столицы, осуществляющего функции в сфере архитектуры и градостроительства, неправительственных организаций (по согласованию), координационного совета при Национальном парке.</w:t>
      </w:r>
    </w:p>
    <w:bookmarkEnd w:id="133"/>
    <w:bookmarkStart w:name="z27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состоит из нечетного количества членов, но не менее девяти человек. Число представителей неправительственных организаций в составе Комиссии состоит из не менее трех человек. </w:t>
      </w:r>
    </w:p>
    <w:bookmarkEnd w:id="134"/>
    <w:bookmarkStart w:name="z27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не передают свои полномочия другим лицам. Секретарем является работник Национального парка, не входящий в состав Комиссии и не имеющий права голоса.</w:t>
      </w:r>
    </w:p>
    <w:bookmarkEnd w:id="135"/>
    <w:bookmarkStart w:name="z28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назначается руководитель Национального парка или лицо, его замещающее.</w:t>
      </w:r>
    </w:p>
    <w:bookmarkEnd w:id="136"/>
    <w:bookmarkStart w:name="z28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Членом Комиссии не является лицо:</w:t>
      </w:r>
    </w:p>
    <w:bookmarkEnd w:id="137"/>
    <w:bookmarkStart w:name="z28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заинтересованное в результатах конкурсных процедур;</w:t>
      </w:r>
    </w:p>
    <w:bookmarkEnd w:id="138"/>
    <w:bookmarkStart w:name="z28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связанное трудовыми отношениями с участниками конкурса, либо их подведомственными, дочерними и зависимыми организациями;</w:t>
      </w:r>
    </w:p>
    <w:bookmarkEnd w:id="139"/>
    <w:bookmarkStart w:name="z28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являющееся близким родственником, супругом (супругой) и (или) свойственником с членами Комиссии, руководства участников конкурса, их подведомственных, дочерних и зависимых организаций.</w:t>
      </w:r>
    </w:p>
    <w:bookmarkEnd w:id="140"/>
    <w:bookmarkStart w:name="z28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возникновении у члена Комиссии конфликта интересов, член Комиссии, у которого возник конфликт интересов, до проведения заседания в письменной форме уведомляет остальных членов Комиссии о возникшем конфликте интересов.</w:t>
      </w:r>
    </w:p>
    <w:bookmarkEnd w:id="141"/>
    <w:bookmarkStart w:name="z28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Остальные члены Комиссии по обращению члена Комиссии, у которого возник конфликт интересов, или при получении информации из других источников своевременно принимают следующие меры по предотвращению и урегулированию конфликта интересов:</w:t>
      </w:r>
    </w:p>
    <w:bookmarkEnd w:id="142"/>
    <w:bookmarkStart w:name="z28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отстраняют члена Комиссии, у которого возник конфликт интересов, от участия в работе Комиссии. Решение об отстранении члена комиссии, у которого возник конфликт интересов, принимается Комиссией в письменной форме большинством голосов ее членов путем открытого голосования и оглашается в присутствии члена Комиссии, у которого возник конфликт интересов. При равном количестве голосов голос председателя Комиссии является решающим;</w:t>
      </w:r>
    </w:p>
    <w:bookmarkEnd w:id="143"/>
    <w:bookmarkStart w:name="z28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течении одного календарного дня пересматривают состав Комиссии в соответствии с приказом по взаимозаменяемости состава Комиссии.</w:t>
      </w:r>
    </w:p>
    <w:bookmarkEnd w:id="144"/>
    <w:bookmarkStart w:name="z28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Комиссии принимаются открытым голосованием большинством голосов от общего числа членов конкурсной Комиссии, присутствующих на ее заседании.</w:t>
      </w:r>
    </w:p>
    <w:bookmarkEnd w:id="145"/>
    <w:bookmarkStart w:name="z29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 обладают равными голосами при принятии решения. При равенстве голосов, принятым считается решение, за которое проголосовал председатель Комиссии.</w:t>
      </w:r>
    </w:p>
    <w:bookmarkEnd w:id="146"/>
    <w:bookmarkStart w:name="z29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Комиссии ведутся в режиме реального времени с организацией онлайн-трансляций, с обеспечением беспрепятственного доступа участников заседания.</w:t>
      </w:r>
    </w:p>
    <w:bookmarkEnd w:id="147"/>
    <w:bookmarkStart w:name="z29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Ссылка на видео-аудио запись заседания Комиссии размещается на интернет-ресурсе Национального парка в течении трех рабочих дней с даты проведения заседания Комиссии. Решение Комиссии оформляются в виде протокола и подписываются председателем, секретарем, присутствующими членами Комиссии.</w:t>
      </w:r>
    </w:p>
    <w:bookmarkEnd w:id="148"/>
    <w:bookmarkStart w:name="z29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с принимаемым решением, член Комиссии излагает особое мнение в письменной форме, которое приобщается к протоколу.</w:t>
      </w:r>
    </w:p>
    <w:bookmarkEnd w:id="149"/>
    <w:bookmarkStart w:name="z29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Одновременно с размещением объявления о проведении конкурса на официальном интернет-ресурс Национального парка размещается перечень лотов с краткой характеристикой, выставляемых на конкурс и конкурсная документация.</w:t>
      </w:r>
    </w:p>
    <w:bookmarkEnd w:id="150"/>
    <w:bookmarkStart w:name="z29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Национальный парк до регистрации потенциальных участников конкурса предоставляет им возможность ознакомиться с участками, отведенными для осуществления туристской и рекреационной деятельности.</w:t>
      </w:r>
    </w:p>
    <w:bookmarkEnd w:id="151"/>
    <w:bookmarkStart w:name="z29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Потенциальный участник конкурса подготавливает и представляет на регистрацию конкурсную заявку в Национальный парк в соответствии с требованиями и сроками, установленными конкурсной документацией, в запечатанном конверте. С момента регистрации конкурсной заявки лицо, представившее конкурсную заявку, приобретает статус участника конкурса.</w:t>
      </w:r>
    </w:p>
    <w:bookmarkEnd w:id="152"/>
    <w:bookmarkStart w:name="z29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участию в конкурсе допускаются граждане Республики Казахстан и юридические лица Республики Казахстан без иностранного участия.</w:t>
      </w:r>
    </w:p>
    <w:bookmarkEnd w:id="153"/>
    <w:bookmarkStart w:name="z29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Участник конкурса представляет следующие документы (на государственном или русском языках):</w:t>
      </w:r>
    </w:p>
    <w:bookmarkEnd w:id="154"/>
    <w:bookmarkStart w:name="z29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конкурсную заявку в произвольной форме на участие в конкурсе с указанием лотов;</w:t>
      </w:r>
    </w:p>
    <w:bookmarkEnd w:id="155"/>
    <w:bookmarkStart w:name="z30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устава и свидетельства или справки о государственной регистрации (перерегистрации) юридического лица – для юридических лиц, копию документа, удостоверяющего личность – для физических лиц;</w:t>
      </w:r>
    </w:p>
    <w:bookmarkEnd w:id="156"/>
    <w:bookmarkStart w:name="z30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 использования и обустройства участка Национального парка, включая мероприятия по сохранению объектов государственного природно-заповедного фонда, историко-культурного наследия, расположенных на территории Пользователя, санитарно-гигиенические и противопожарные мероприятия;</w:t>
      </w:r>
    </w:p>
    <w:bookmarkEnd w:id="157"/>
    <w:bookmarkStart w:name="z30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документы о наличии финансовых средств и (или) доступе к заемным средствам и (или) наличии соответствующих материальных и трудовых ресурсов, достаточных для размещения временных объектов;</w:t>
      </w:r>
    </w:p>
    <w:bookmarkEnd w:id="158"/>
    <w:bookmarkStart w:name="z30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предлагаемых услуг и работ, направленных на обеспечение сохранности природных комплексов, объектов государственного природно-заповедного фонда и историко-культурного наследия, расположенных на территории Пользователя, с учетом создания новых рабочих мест для местного населения и условий для лиц с ограниченными возможностями;</w:t>
      </w:r>
    </w:p>
    <w:bookmarkEnd w:id="159"/>
    <w:bookmarkStart w:name="z30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предлагаемую цену за пользование природными комплексами в туристских и рекреационных целях, объектов туристского и рекреационного назначения.</w:t>
      </w:r>
    </w:p>
    <w:bookmarkEnd w:id="160"/>
    <w:bookmarkStart w:name="z30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на участие в конкурсе представляется заявителем в прошитом виде, с пронумерованными страницами, и последняя страница заверяется его подписью.</w:t>
      </w:r>
    </w:p>
    <w:bookmarkEnd w:id="161"/>
    <w:bookmarkStart w:name="z30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Для рассмотрения поданных заявок на участие в конкурсе, Национальный парк проводит заседание Комиссии.</w:t>
      </w:r>
    </w:p>
    <w:bookmarkEnd w:id="162"/>
    <w:bookmarkStart w:name="z40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заседании Комиссии секретарь Комиссии в присутствии участвующих членов Комиссии поочередно вскрывает конверты с поданными заявками на участие в конкурсе, оглашая наименование заявителя и содержимое данных конвертов.</w:t>
      </w:r>
    </w:p>
    <w:bookmarkEnd w:id="163"/>
    <w:bookmarkStart w:name="z40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заседании Комиссии секретарь Комиссии ведет протокол вскрытия и рассмотрения заявок на участие в конкурсе.</w:t>
      </w:r>
    </w:p>
    <w:bookmarkEnd w:id="164"/>
    <w:bookmarkStart w:name="z40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Вскрытые заявки на участие в конкурсе поочередно передаются каждому члену Комиссии для проверки содержимого.</w:t>
      </w:r>
    </w:p>
    <w:bookmarkEnd w:id="165"/>
    <w:bookmarkStart w:name="z40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Заявки на участие в конкурсе к рассмотрению не принимаются, в случаях отсутствия одного или нескольких документов, указанных в пункте 47 Правил и несоответствия заполненного заявления.</w:t>
      </w:r>
    </w:p>
    <w:bookmarkEnd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48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По результатам вскрытия конвертов с конкурсными заявками в день вскрытия конвертов секретарем Комиссии составляется протокол вскрытия конвертов, подписываемый всеми членами Комиссии, заверенные копии которого представляются участникам конкурса.</w:t>
      </w:r>
    </w:p>
    <w:bookmarkEnd w:id="167"/>
    <w:bookmarkStart w:name="z31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Оценка конкурсных заявок проводится Комиссией в течении одного рабочего дня со дня вскрытия конвертов.</w:t>
      </w:r>
    </w:p>
    <w:bookmarkEnd w:id="168"/>
    <w:bookmarkStart w:name="z31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При отсутствии других претендентов победителем конкурса признается единственный участник конкурса, которым представлен полный перечень документов, предусмотренный пунктом 47 настоящих Правил.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51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Конкурс считается несостоявшимся при отсутствии заявок и (или) если документы, представленные участниками конкурса, будут признаны Комиссией не соответствующими перечню документов, указанным в пункте 48 настоящих Правил.</w:t>
      </w:r>
    </w:p>
    <w:bookmarkEnd w:id="170"/>
    <w:bookmarkStart w:name="z31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Выбор победителя конкурса из числа участников производится на заседании Комиссии, при условии присутствия не менее двух третей от общего числа членов Комиссии. Решение Комиссии принимается открытым голосованием и считается принятым при условии, что за него подано большинство голосов от общего количества присутствующих членов Комиссии. При равенства голосов, принятым считается решение, за которое проголосовал председатель Комиссии.</w:t>
      </w:r>
    </w:p>
    <w:bookmarkEnd w:id="171"/>
    <w:bookmarkStart w:name="z31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Любой член Комиссии, при несогласии с решением Комиссии, выражает особое мнение, которое излагает в письменном виде и прикладывает к протоколу итогов конкурса на предоставление участков Национального парка в краткосрочное пользование (далее – протокол итогов конкурса).</w:t>
      </w:r>
    </w:p>
    <w:bookmarkEnd w:id="172"/>
    <w:bookmarkStart w:name="z31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Комиссии ведутся в режиме реального времени с организацией онлайн-трансляций, с обеспечением беспрепятственного доступа участников заседания.</w:t>
      </w:r>
    </w:p>
    <w:bookmarkEnd w:id="173"/>
    <w:bookmarkStart w:name="z31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Ссылка на видео-аудио запись заседания Комиссии размещается на интернет-ресурсе Национального парка в течении трех рабочих дней с даты проведения заседания Комиссии.</w:t>
      </w:r>
    </w:p>
    <w:bookmarkEnd w:id="174"/>
    <w:bookmarkStart w:name="z31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Протокол итогов конкурса по каждому лоту подписывается всеми присутствующими членами Комиссии, секретарем и содержит информацию в соответствии с пунктом 31 настоящих Правил.</w:t>
      </w:r>
    </w:p>
    <w:bookmarkEnd w:id="175"/>
    <w:bookmarkStart w:name="z32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На основании протокола итогов конкурса Национальный парк в течении пяти рабочих дней направляет победителю конкурса уведомление о результатах конкурса и заключении Договора в соответствии с гражданским законодательством Республики Казахстан.</w:t>
      </w:r>
    </w:p>
    <w:bookmarkEnd w:id="176"/>
    <w:bookmarkStart w:name="z32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заключения Договора победитель конкурса признается Пользователем участка Национального парка.</w:t>
      </w:r>
    </w:p>
    <w:bookmarkEnd w:id="177"/>
    <w:bookmarkStart w:name="z32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Неявка победителя конкурса в течении семи рабочих дней со дня направления ему уведомления для заключения Договора, рассматривается как отказ от пользования участком Национального парка.</w:t>
      </w:r>
    </w:p>
    <w:bookmarkEnd w:id="178"/>
    <w:bookmarkStart w:name="z32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определяет победителя из числа оставшихся участников конкурса, предложивших наилучшие условия по краткосрочному пользованию участком Национального парка, и (или) данный лот выносится на следующий конкурс в порядке, установленном настоящими Правилами.</w:t>
      </w:r>
    </w:p>
    <w:bookmarkEnd w:id="179"/>
    <w:bookmarkStart w:name="z32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Результаты и протокол итогов конкурса публикуются Национальным парком в средствах массовой информации, что и объявление о проведении конкурса, и на официальном интернет-ресурсе Национального парка.</w:t>
      </w:r>
    </w:p>
    <w:bookmarkEnd w:id="180"/>
    <w:bookmarkStart w:name="z32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При несогласии участника конкурса с решением Комиссии, обращение участника конкурса в суд допускается после обжалования в досудебном порядке, предусмотренном статьей 91 Административного процедурно-процессуального кодекса Республики Казахстан.</w:t>
      </w:r>
    </w:p>
    <w:bookmarkEnd w:id="181"/>
    <w:bookmarkStart w:name="z326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Предоставление участков национального парка в долгосрочное пользование для ведения рыбоводства.</w:t>
      </w:r>
    </w:p>
    <w:bookmarkEnd w:id="182"/>
    <w:bookmarkStart w:name="z32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Участки Национальных парков для ведения рыбоводства предоставляются в долгосрочное пользование на срок от пяти до сорока девяти лет. Предоставление этих участков осуществляется непосредственно Национальным парком, в соответствии с настоящими Правилами.</w:t>
      </w:r>
    </w:p>
    <w:bookmarkEnd w:id="183"/>
    <w:bookmarkStart w:name="z1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рыбоводных хозяйства осуществляется без капитального строительства с использованием временных строений.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59 - в редакции приказа Министра экологии и природных ресурсов РК от 09.09.2026 </w:t>
      </w:r>
      <w:r>
        <w:rPr>
          <w:rFonts w:ascii="Times New Roman"/>
          <w:b w:val="false"/>
          <w:i w:val="false"/>
          <w:color w:val="000000"/>
          <w:sz w:val="28"/>
        </w:rPr>
        <w:t>№ 201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Национальный парк формирует тендерную документацию, которая содержит:</w:t>
      </w:r>
    </w:p>
    <w:bookmarkEnd w:id="185"/>
    <w:bookmarkStart w:name="z33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лот (лоты), выставляемый на тендер, сформированный в соответствии с Генеральным планом;</w:t>
      </w:r>
    </w:p>
    <w:bookmarkEnd w:id="186"/>
    <w:bookmarkStart w:name="z33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информацию о времени и месте проведения тендера;</w:t>
      </w:r>
    </w:p>
    <w:bookmarkEnd w:id="187"/>
    <w:bookmarkStart w:name="z33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способ, место и окончательный срок представления тендерных заявок и срок их действия;</w:t>
      </w:r>
    </w:p>
    <w:bookmarkEnd w:id="188"/>
    <w:bookmarkStart w:name="z33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целевое назначение участка;</w:t>
      </w:r>
    </w:p>
    <w:bookmarkEnd w:id="189"/>
    <w:bookmarkStart w:name="z33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акт выбора осмотра земельного участка с указанием площади и приложением схемы участка.</w:t>
      </w:r>
    </w:p>
    <w:bookmarkEnd w:id="190"/>
    <w:bookmarkStart w:name="z33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Предварительное обсуждение проекта тендерной документации потенциальными участниками осуществляется согласно пункту 18 настоящих Правил.</w:t>
      </w:r>
    </w:p>
    <w:bookmarkEnd w:id="191"/>
    <w:bookmarkStart w:name="z33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Размещение объявления о предстоящем тендере осуществляется в порядке, установленном пунктом 19 настоящих Правил.</w:t>
      </w:r>
    </w:p>
    <w:bookmarkEnd w:id="192"/>
    <w:bookmarkStart w:name="z33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Комиссия создается в порядке, установленном пунктом 43 настоящих Правил.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63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Для получения тендерной документации потенциальный участник подает в Национальный парк заявление в произвольной форме с указанием лотов и (или) посредством электронного письма на адрес, указанный в объявлении, согласно пункту 18 настоящих Правил.</w:t>
      </w:r>
    </w:p>
    <w:bookmarkEnd w:id="1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64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Национальный парк до начала регистрации потенциальных участников тендера предоставляет лицам, получившим тендерную документацию, возможность ознакомиться с участками, отведенными для ведения рыбоводства.</w:t>
      </w:r>
    </w:p>
    <w:bookmarkEnd w:id="195"/>
    <w:bookmarkStart w:name="z34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Потенциальный участник тендера подготавливает и представляет на регистрацию тендерную заявку в Национальный парк в соответствии с требованиями и сроками, установленными тендерной документацией в запечатанном конверте. С момента регистрации тендерной заявки лицо, представившее тендерную заявку, приобретает статус участника тендера.</w:t>
      </w:r>
    </w:p>
    <w:bookmarkEnd w:id="196"/>
    <w:bookmarkStart w:name="z34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участию в тендере допускаются граждане Республики Казахстан и юридические лица Республики Казахстан без иностранного участия.</w:t>
      </w:r>
    </w:p>
    <w:bookmarkEnd w:id="197"/>
    <w:bookmarkStart w:name="z34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Участник тендера представляет перечень документов (на государственном или русском языках), указанный в пункте 47 настоящих Правил.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Вскрытие конвертов с тендерными заявками осуществляется в соответствии с пунктом 24 настоящих Правил.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68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По результатам вскрытия конвертов с тендерными заявками в день вскрытия конвертов секретарем Комиссии составляется протокол вскрытия конвертов, подписываемый всеми членами Комиссии, заверенные копии которого представляются участникам тендера.</w:t>
      </w:r>
    </w:p>
    <w:bookmarkEnd w:id="200"/>
    <w:bookmarkStart w:name="z34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Оценка тендерных заявок проводится Комиссией в течении одного рабочего дня со дня вскрытия конвертов.</w:t>
      </w:r>
    </w:p>
    <w:bookmarkEnd w:id="201"/>
    <w:bookmarkStart w:name="z34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При отсутствии других претендентов победителем тендера признается единственный участник тендера, которым представлен полный перечень документов, предусмотренный пунктом 47 настоящих Правил.</w:t>
      </w:r>
    </w:p>
    <w:bookmarkEnd w:id="202"/>
    <w:bookmarkStart w:name="z34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Тендер считается несостоявшимся, если документы, представленные участниками тендера признаются Комиссией не соответствующими перечню документов, указанным в пункте 47 настоящих Правил.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72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Выбор победителя тендера из числа участников производится на заседании Комиссии при условии присутствия не менее двух третей от общего числа членов Комиссии. Решение Комиссии принимается открытым голосованием и считается принятым при условии, что за него подано большинство голосов от общего количества присутствующих членов Комиссии. При равенстве голосов, принятым считается решение, за которое проголосовал председатель Комиссии.</w:t>
      </w:r>
    </w:p>
    <w:bookmarkEnd w:id="204"/>
    <w:bookmarkStart w:name="z34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Любой член Комиссии, при несогласии с решением Комиссии, выражает особое мнение, которое излагает в письменном виде и прикладывает к протоколу итогов тендера на предоставление участков Национального парка в краткосрочное пользование (далее – протокол итогов тендера).</w:t>
      </w:r>
    </w:p>
    <w:bookmarkEnd w:id="205"/>
    <w:bookmarkStart w:name="z35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Протокол итогов тендера по каждому лоту подписывается всеми присутствующими членами Комиссии, секретарем и содержит информацию в соответствии с пунктом 30 настоящих Правил.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74 – в редакции приказа Министра экологии и природных ресурсов РК от 30.09.2025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На основании протокола итогов тендера Национальный парк в течении пяти рабочих дней направляет победителю тендера уведомление о результатах тендера и заключении Договора в соответствии с гражданским законодательством Республики Казахстан.</w:t>
      </w:r>
    </w:p>
    <w:bookmarkEnd w:id="207"/>
    <w:bookmarkStart w:name="z35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заключения договора победитель тендера признается Пользователем участка Национального парка.</w:t>
      </w:r>
    </w:p>
    <w:bookmarkEnd w:id="208"/>
    <w:bookmarkStart w:name="z35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Неявка победителя тендера в течении семи рабочих дней со дня направления ему уведомления для заключения Договора, рассматривается как отказ от пользования участком Национального парка.</w:t>
      </w:r>
    </w:p>
    <w:bookmarkEnd w:id="209"/>
    <w:bookmarkStart w:name="z35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определяет победителя из числа оставшихся участников тендера, предложивших наилучшие условия по долгосрочному пользованию участком Национального парка, и (или) данный лот выносится на следующий тендер в порядке, установленном настоящими Правилами.</w:t>
      </w:r>
    </w:p>
    <w:bookmarkEnd w:id="210"/>
    <w:bookmarkStart w:name="z35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Результаты и протокол итогов тендера публикуются Национальным парком в средствах массовой информации, что и объявление о проведении тендера, и на официальном интернет-ресурсе Национального парка.</w:t>
      </w:r>
    </w:p>
    <w:bookmarkEnd w:id="211"/>
    <w:bookmarkStart w:name="z35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При несогласии участника тендера с решением Комиссии, обращение участника тендера в суд допускается после обжалования в досудебном порядке, предусмотренном статьей 91 Административного процедурно-процессуального кодекса Республики Казахстан.</w:t>
      </w:r>
    </w:p>
    <w:bookmarkEnd w:id="2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туристской и рекреационной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в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национальных природных парках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5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туристской тропы (маршрута)</w:t>
      </w:r>
    </w:p>
    <w:bookmarkEnd w:id="213"/>
    <w:p>
      <w:pPr>
        <w:spacing w:after="0"/>
        <w:ind w:left="0"/>
        <w:jc w:val="both"/>
      </w:pPr>
      <w:bookmarkStart w:name="z357" w:id="214"/>
      <w:r>
        <w:rPr>
          <w:rFonts w:ascii="Times New Roman"/>
          <w:b w:val="false"/>
          <w:i w:val="false"/>
          <w:color w:val="000000"/>
          <w:sz w:val="28"/>
        </w:rPr>
        <w:t>
      1. Наименование особо охраняемой природной территории (далее – ООПТ)</w:t>
      </w:r>
    </w:p>
    <w:bookmarkEnd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Название тропы (маршрута)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Классификация тропы (маршрута):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по виду перемещения: пешеходные, водные, лыжные, велосипедные, конные,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автомобильные, мотоциклетные, гужевые, комбинированные;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по времени действия: круглогодичные, сезонные;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по форме организации: групповые и индивидуальные;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основных географических пунктов)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Протяженность _______ километров (км), продолжительность _______ часов,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учитывая остановки.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Сроки функционирования тропы (маршрута).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Максимальное количество человек в группе; с чем связано ограничение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(вместимостью видовой площадки, психокомфортным пределом, нормами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рекреационной нагрузки). Лимит экскурсионных групп в неделю или в месяц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(рекреационная нагрузка).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Допустимые рекреационные нагрузки по различным периодам внутри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экскурсионного сезона.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Возможность прохождения тропы без экскурсовода.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Как тропа промаркирована. Что с собой надо иметь из одежды и (или) обуви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(например, сапоги, если есть заболоченные участки с риском намочить ноги, то есть без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специального деревянного настила).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Особые правила поведения на тропе.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Меры 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12. План прохождения тропы (маршрута):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21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Участки тропы (маршрута)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ность,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движения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остановок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смотровой площадки, пунктов фотографирования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всего</w:t>
            </w:r>
          </w:p>
          <w:bookmarkEnd w:id="21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99" w:id="218"/>
      <w:r>
        <w:rPr>
          <w:rFonts w:ascii="Times New Roman"/>
          <w:b w:val="false"/>
          <w:i w:val="false"/>
          <w:color w:val="000000"/>
          <w:sz w:val="28"/>
        </w:rPr>
        <w:t>
      13. Схема тропы (маршрута) (допускается вклейка типографских изданных карт</w:t>
      </w:r>
    </w:p>
    <w:bookmarkEnd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схем масштабом не менее 1:200000 с обозначением тропы (маршрута).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14. Условные обозначения: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тропы (маршрута);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запасные варианты;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ночлегов;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приюты;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укрытий;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пункты медицинской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пункты связи (указать вид связи).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15. Краткая характеристика (описание) тропы (маршрута).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16. Краткое описание объектов осмотра по тропе (маршруту) и на смотровых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(обзорных) площадках.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17. Краткое описание сложных участков тропы (маршрута).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18. Возможные стихийные явления и действия группы при их возникновении.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19. Рекомендации для текста информационного листка к путевке.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Вносятся рекомендации, касающиеся туристского снаряжения, одежды,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обуви, поведения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20. Благоустройство тропы (маршрута)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Маркировка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стоянок, укрытий, благоустройство тропы (маршрута)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21. Решение научно-технического совета природоохранного 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от__________№__________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22. Паспорт составлен в 20__ году в ___ экземплярах.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23. Изменения внесены в 20__ году на ___ страницах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20__ году на ___ страницах.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24. Экземпляры паспорта направлены: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