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c349" w14:textId="19fc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сентября 2020 года № 927 "Об утверждении Правил маркировки и прослеживаемости табачных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марта 2022 года № 242. Зарегистрирован в Министерстве юстиции Республики Казахстан 5 марта 2022 года № 27034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сентября 2020 года № 927 "Об утверждении Правил маркировки и прослеживаемости табачных изделий" (зарегистрирован в Реестре государственной регистрации нормативных правовых актов под № 21302)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 прослеживаемости табачных изделий,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Требования к организациям, осуществляющим розничную торговлю: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ЭЦП;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ПАК, формирующий и передающий сведения об обороте и (или) выводе из оборота маркированных табачных изделий в ИС МПТ, подписанных ЭЦП, в том числе посредством личного кабинета ИС МПТ;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контрольно-кассовой машины с функцией фиксации и (или) передачи данных, зарегистрированную в соответствии с приказом;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сопряженного с контрольно-кассовой машиной средства сканирования и распознавания средств идентификации табачных изделий, в случае наличия указанных средств;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договора, заключенного с оператором фискальных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кодекса, по передаче сведений о выводе из оборота маркированных табачных изделий с использованием контрольно-кассовой техники по каждой реализованной единице.";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Участники оборота, осуществляющие розничную реализацию табачных изделий со дня осуществления деятельности по розничной реализации маркированных табачных изделий: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свою регистрацию в ИС МПТ со дня возникновения необходимости осуществления деятельности, связанной с розничной реализацией табачных изделий;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в течение 21 (двадцати одного) календарного дня со дня регистрации в ИС МПТ готовность ПАК (при наличии) к информационному взаимодействию с ИС МПТ в соответствие с требованиями к интерфейсу электронного взаимодействия, опубликованными на интернет-ресурсе Оператора;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проводят проверку средств сканирования и распознавания средств идентификации на возможность считывания двумерного кода DataMatrix в течение 21 (двадцати одного) календарного дня со дня регистрации в ИС МПТ в случае наличия указанных средств;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вносят в ИС МПТ сведения о выводе из оборота табачных изделий по причинам, отличным от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соответствии с требованиями, предусмотренными настоящими Правилами.";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Приемка табачных изделий осуществляется участником оборота по Акту приема/передачи в течение 5 (пяти) рабочих дней с даты регистрации Акта приема/передачи, который подписывается ЭЦП и передается в ИС МПТ.";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выявлении расхождений при приемке табачных изделий участник оборота формирует уведомление о выявленных расхождениях и направляет его участнику оборота, осуществившему отгрузку, для внесения соответствующих изменений в ранее отправленный Акт приема/передачи или отклоняет его.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Акта приема/передачи участник оборота выписывает новый Акт приема/передачи.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приема/передачи отзывается отправителем в течение пяти рабочих дней после даты регистрации в ИС МПТ, но до момента подтверждения участников оборота без оформления нового, за исключением случая, предусмотренного частью первой настоящего пункта.";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Участник оборота, осуществляющий розничную реализацию табачных изделий, осуществляет вывод их из оборота только при условии подтверждения сведений об их приемке в ИС МПТ одним из следующих способов: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сканирования и распознавания средства идентификации, нанесенного на упаковку продаваемой продукции, техническими средствами, сопряженными с установленной у него контрольно-кассовой машиной.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представления в ИС МПТ уведомления о выводе из оборота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срок не позднее 30 (тридцати) календарных дней со дня реализации (продажи).";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Вывод из оборота табачных изделий в ИС МПТ при розничной продаже осуществляется при наличии одного из следующих оснований: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основании сведений,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полученных от Оператора фискальных данных;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уведомления о выводе из оборота по форме согласно приложению 8 к настоящим Правилам, представленной в ИС МПТ участником оборота, осуществляющим розничную реализацию табачных изделий;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сведений о подтверждении Акта приҰма/передачи, представленных в ИС МПТ участником оборота, осуществляющих розничную реализацию табачных изделий, при наличии соответствующей отметки в ИС МПТ о согласии участника оборота на автоматическое выбытие из оборота полученных табачных изделий и отсутствия в ИС МПТ информации о выводе из оборота, указанных в подпунктах 1) или 2) настоящего пункта.";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