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ebe8" w14:textId="808e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25 января 2019 года № 10 "Об утверждении Правил проведения анализа целевого использования средств банками второго уровня, предоставленных в рамках механизма кредитования приоритетных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марта 2022 года № 18. Зарегистрирован в Министерстве юстиции Республики Казахстан 5 марта 2022 года № 27033. Утратил силу приказом Заместителя Премьер-Министра - Министра национальной экономики РК от 20.01.2025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20.01.2025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января 2019 года № 10 "Об утверждении Правил проведения анализа целевого использования средств банками второго уровня, предоставленных в рамках механизма кредитования приоритетных проектов" (зарегистрирован в Реестре государственной регистрации нормативных правовых актов Республики Казахстан за № 18237)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анализа целевого использования средств банками второго уровня, предоставленных в рамках механизма кредитования приоритетных проектов,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анализа целевого использования средств банками второго уровня, предоставленных в рамках механизма кредитования приоритетных проектов (далее – Правила анализа)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Постановление) и определяют порядок проведения анализа целевого использования средств, предоставленных в рамках механизма кредитования приоритетных проектов.";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предприниматель – субъект малого и (или) среднего предпринимательства, осуществляющий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бизнеса-2025", утвержденной постановлением Правительства Республики Казахстан от 24 декабря 2019 года № 968 (далее – Программа), а также субъект частного предпринимательства (далее – СЧП), осуществляющий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Механизма.";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БВУ, фонд развития промышленности, лизинговые компании по финансовому лизингу и АКК предоставляют финансовому агентству отчеты по выданным кредитам в сроки,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анализа: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целевом использовании выделенных средств в рамках Механизма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анализа;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временно свободных средствах в рамках Механизма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анализа;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освоению выделенных средств в рамках Механизма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анализа.";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и защиты предпринимательства в установленном законодательством Республики Казахстан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национальной экономики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использования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отчетов по выданным кредитам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формы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данных банками второго уровня (далее – БВУ), фонд развития промышленности (далее – ФРП) лизинговыми компаниями по финансовому лизингу (далее – ЛК) акционерным обществом "Аграрная кредитная корпорация" (далее – АКК)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целевом использовании выделенных средств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 второго уровня/фонда развития промышленности/лизинговой компании/акционерного общества "Аграрная кредитная корпорация")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Механизма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в течение срока действия Механизма не позднее 20-го числа месяца, следующего за отчетным периодом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анализа)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временно свободных средствах в рамках Механизма  на____________________________  (чч.мм.гггг),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 второго уровня/фонда развития промышленности/лизинговой компании/акционерного общества "Аграрная кредитная корпорация")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в течение срока действия Механизма, не позднее 10-го числа месяца, следующего за отчетным периодом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анализа), по истечению периода освоения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освоении выделенных средств в рамках Механизма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 второго уровня/фонда развития промышленности/лизинговой компании/ акционерное общество "Аграрная кредитная корпорация")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завершению периода освоения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2 Правил анализа) в срок не позднее 20-ти (двадцати) рабочих дней после завершения срока освоения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анализа)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использования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акционерное общество "Фонд развития предпринимательства "Даму"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www.economy.gov.kz</w:t>
      </w:r>
    </w:p>
    <w:bookmarkEnd w:id="24"/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выделенных средств</w:t>
      </w:r>
    </w:p>
    <w:bookmarkEnd w:id="25"/>
    <w:p>
      <w:pPr>
        <w:spacing w:after="0"/>
        <w:ind w:left="0"/>
        <w:jc w:val="both"/>
      </w:pPr>
      <w:bookmarkStart w:name="z44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 второго уровня/фонда развития промышленности/лизинговой  компании/акционерного общества "Аграрная кредитная корпорация")</w:t>
      </w:r>
    </w:p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рамках Механизма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период с _________ по _________.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ИВС-1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 и ежеквартальная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Банки второго уровня (далее – БВУ), фонд развития промышленности (далее – ФРП) лизинговые компании по финансовому лизингу (далее – ЛК) и акционерное общество "Аграрная кредитная корпорация" (далее – АКК).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БВУ, ФРП, ЛК и АКК ежемесячно в течение срока действия Механизма не позднее 20-го числа месяца, следующего за отчетным периодом в финансовое агентство.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 и столица;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 в разрезе областей, городов республиканского значения и столицы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статус (товарищество с ограниченной ответственностью, индивидуальный предприниматель, крестьянское хозяйство, производственный кооператив)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займа, месяцы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займа, одобренная за счет средств Механизма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займа, одобренная за счет средств БВУ/ФРП/ЛК/АКК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за счет средств Механизма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за счет средств БВУ/ФРП/ЛК/АКК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период по погашению основного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период по выплате вознаграждения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ставка вознаграждения по кредиту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кредитования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заемных средств (с указанием наименования и суммы каждого направления заемных средств)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(район, город)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по общему классификатору видов экономической деятельности (далее – ОКЭД)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Четырехзначный класс по ОКЭД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Уполномоченного органа БВУ/ФРП/ЛК/АКК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Уполномоченного органа БВУ/ФРП/ЛК/АКК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банковского займа/соглашения об открытии кредитной линии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банковского займа/соглашения об открытии кредитной линии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Бизнес–идентификационный номер Заемщика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Государственной программе поддержки и развития бизнеса "Дорожная карта бизнеса" / Государственная программа развития агропромышленного комплекса Республики Казахстан на 2017–2021 годы (да/нет)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рамках Механизма*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частного предпринимательства (далее – СЧП) (малый бизнес/средний бизнес/крупный бизнес)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СЧП условиям Программы/Механизма (соответствует/не соответствует)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проекта СЧП условиям Программы/Механизма (соответствует/не соответствует)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__________________________  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(при его наличии) (подпись, печать (при наличии))</w:t>
      </w:r>
    </w:p>
    <w:p>
      <w:pPr>
        <w:spacing w:after="0"/>
        <w:ind w:left="0"/>
        <w:jc w:val="both"/>
      </w:pPr>
      <w:bookmarkStart w:name="z56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работник _____________________  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(при его наличии) (подпись, печать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средств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Механизма"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9"/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выделенных средств в рамках Механизма</w:t>
      </w:r>
    </w:p>
    <w:bookmarkEnd w:id="40"/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– ИВС-1, периодичность: ежемесячная, ежеквартальная)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Пояснение), определяет единые требования по заполнению формы, предназначенной для сбора административных данных "Отчет о целевом использовании выделенных средств в рамках Механизма" (далее – Форма).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(далее – БВУ)/фонд развития промышленности (далее – ФРП) лизинговыми компаниями по финансовому лизингу (далее – ЛК) и акционерным обществом "Аграрная кредитная корпорация" (далее – АКК) ежемесячно. Данные в Форме заполняются в тысячах тенге, если не указано иное.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на подписание отчета и исполнитель.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"№ п/п" указывается порядковый номер по порядку. Последующая информация, не должна прерывать нумерацию по порядку.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"Наименование банка" указывается наименование БВУ/ФРП/ЛК/АКК, предоставляющего отчет.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"Область, город республиканского значения и столица" указывается область или город республиканского значения или столица, соответствующая месту регистрации предпринимателя.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"Наименование заемщика в разрезе областей, городов республиканского значения и столицы Республики Казахстан" указывается наименование предпринимателя, профинансированного в рамках Механизма.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"Юридический статус (товарищество с ограниченной ответственностью, индивидуальный предприниматель, крестьянское хозяйство, производственный кооператив)" указывается допустимое определение юридического статуса предпринимателя, согласно отраженным в графе.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"Дата выдачи" указывается фактическая дата выдачи кредитных средств БВУ/ФРП/ЛК/АКК Заемщику.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"Срок займа, месяцы" указывается срок предоставления кредита, рассчитанный в месяцах.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"Сумма займа" указывается сумма кредита в тенге, выданная в рамках соглашения об открытии кредитной линии/договора банковского займа.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"Сумма займа, одобренная за счет средств Механизма" указывается сумма кредита, одобренная БВУ/ФРП/ЛК/АКК за счет средств Механизма.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"Сумма займа, одобренная за счет средств БВУ/ФРП/ЛК/АКК" указывается сумма кредита, одобренная БВУ/ФРП/ЛК/АКК за счет собственных средств.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11 формы "Сумма фактической выдачи средств" указывается сумма кредитных средств, фактически выданных заемщику в рамках соглашения об открытии кредитной линии/договора банковского займа. 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"Сумма фактической выдачи за счет средств Механизма" указывается сумма кредитных средств, фактически выданных заемщику за счет средств Механизма в рамках соглашения об открытии кредитной линии/договора банковского займа.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"Сумма фактической выдачи за счет средств БВУ/ФРП/ЛК/АКК" указывается сумма кредитных средств, фактически выданных заемщику за счет собственных средств БВУ/ФРП/ЛК/АКК в рамках соглашения об открытии кредитной линии/договора банковского займа.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графе 14 формы "Льготный период по погашению основного долга" указывается срок льготного периода в месяцах по погашению основного долга, определенный в рамках соглашения об открытии кредитной линии/договора банковского займа. 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формы "Льготный период по выплате вознаграждения" указывается срок льготного периода в месяцах по погашению вознаграждения, определенный в рамках соглашения об открытии кредитной линии/договора банковского займа.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формы "Ставка вознаграждения по кредиту" указывается ставка вознаграждения, установленная по кредиту в рамках соглашения об открытии кредитной линии/договора банковского займа.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17 формы "Эффективная ставка вознаграждения по кредиту" указывается эффективная ставка вознаграждения, установленная по кредиту в рамках соглашения об открытии кредитной линии/договора банковского займа.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графе 18 формы "Объект кредитования" указывается целевое назначение кредита (пополнение оборотных средств/инвестиции/рефинансирование), определенное в соответствии с соглашением об открытии кредитной линии/договором банковского займа. 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формы "Целевое назначение заемных средств (с указанием наименования и суммы каждого направления заемных средств)" указывается расшифровка объекта кредитования, то есть уточнение целевого назначения кредитных средств, в разбивке по объектам кредитования.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20 формы "Место реализации (район, город)," указывается область или город республиканского значения или столица, соответствующая месту реализации проекта.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21 формы "Секция по общему классификатору видов экономической деятельности (далее – ОКЭД)" указывается секция по общему классификатору видов экономической деятельности, в рамках которой реализуется проект предпринимателя.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графе 22 формы "Четырехзначный класс по ОКЭД" указывается четвертый уровень классификации ОКЭД, обозначенный четырехзначным цифровым кодом. 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23 формы "№ решения Уполномоченного органа БВУ/ФРП/ЛК/АКК" указывается номер решения Уполномоченного органа БВУ/ФРП/ЛК/АКК о финансировании проекта предпринимателя.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24 формы "Дата решения Уполномоченного органа БВУ/ФРП/ЛК/АКК" указывается дата решения Уполномоченного органа БВУ/ФРП/ЛК/АКК о финансировании проекта предпринимателя.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25 формы "№ договора банковского займа/соглашения об открытии кредитной линии" указывается номер договора банковского займа/соглашения об открытии кредитной линии, заключенного между БВУ/АКК и заемщиком.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26 формы "Дата договора банковского займа/соглашения об открытии кредитной линии" указывается дата договора банковского займа/соглашения об открытии кредитной линии, заключенного между БВУ/АКК и заемщиком.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27 формы "Индивидуальный идентификационный номер/Бизнес–идентификационный номер Заемщика" указывается индивидуальный идентификационный номер (физическое лицо) или бизнес–идентификационный номер предпринимателя при наличии (юридическое лицо).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28 формы "Участие в Государственной программе поддержки и развития бизнеса "Дорожная карта бизнеса"/Государственная программа развития агропромышленного комплекса Республики Казахстан на 2017–2021 годы (да/нет)" указывается информация об участии профинансированного проекта в рамках государственных программ, отраженных в графе с проставлением отметки "да" или "нет".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29 формы "Направление в рамках Механизма" указывается направление: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 в агропромышленном комплексе (далее – АПК);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в АПК;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обрабатывающая промышленность и услуги.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30 формы "Категория субъекта частного предпринимательства (далее – СЧП) (малый бизнес/средний бизнес/крупный бизнес)" указывается категория субъекта частного предпринимательства в соответствии с Предпринимательским кодексом Республики Казахстан.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31 формы "Соответствие СЧП условиям Программы/Механизма (соответствует/не соответствует)" указывается информация о соответствии предпринимателя условиям Программы/Механизма, с проставлением отметки "соответствует" или "не соответствует".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32 формы "Соответствие проекта СЧП условиям Программы/Механизма (соответствует/не соответствует)" указывается информация о соответствии проекта СЧП условиям Программы/Механизма, с проставлением отметки "соответствует" или "не соответствует".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использования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акционерное общество "Фонд развития предпринимательства "Даму".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www.economy.gov.kz</w:t>
      </w:r>
    </w:p>
    <w:bookmarkEnd w:id="83"/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Отчет о временно свободных средствах в рамках Механизма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на 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(чч.мм.гггг),</w:t>
      </w:r>
      <w:r>
        <w:br/>
      </w:r>
      <w:r>
        <w:rPr>
          <w:rFonts w:ascii="Times New Roman"/>
          <w:b/>
          <w:i w:val="false"/>
          <w:color w:val="000000"/>
        </w:rPr>
        <w:t xml:space="preserve">       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     (наименование банка второго уровня/фонда развития промышленности/лизинговой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компании/акционерного общества "Аграрная кредитная корпорация")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 ___ г.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ОВСС-1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Банки второго уровня (далее – БВУ), фонд развития промышленности (далее – ФРП), лизинговые компании по финансовому лизингу (далее – ЛК), акционерное общество "Аграрная кредитная корпорация" (далее – АКК) и акционерное общество "Фонд развития предпринимательства "Даму" (далее – финансовое агентство).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 в течение срока действия Механизма, не позднее 10-го числа месяца, следующего за отчетным периодом в финансовое агентство БВУ/ФРП/ЛК/АКК.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субъекта частного предпринимательства перед БВУ/ФРП/ЛК//АКК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БВУ/ФРП/ЛК/АКК перед Национальным банком Республики Казахстан/Казахстанский фонд устойчивости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БВУ/ФРП/ЛК/АКК, участвующих в программе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ближайшего погашения основного долга БВУ/ФРП/ЛКАКК по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свободных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зарезервированные на внебалансовом счете БВУ/ФРП/ЛК/АКК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__________________________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(при его наличии) (подпись, печать (при наличии))</w:t>
      </w:r>
    </w:p>
    <w:p>
      <w:pPr>
        <w:spacing w:after="0"/>
        <w:ind w:left="0"/>
        <w:jc w:val="both"/>
      </w:pPr>
      <w:bookmarkStart w:name="z112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работник _____________________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(при его наличии) (подпись, печать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"Отчет о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свободных средствах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Механизма"</w:t>
            </w:r>
          </w:p>
        </w:tc>
      </w:tr>
    </w:tbl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92"/>
    <w:bookmarkStart w:name="z1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временно свободных средствах в рамках Механизма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(Индекс– ОВСС-1, периодичность: ежеквартальная)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Пояснение), определяет единые требования по заполнению формы, предназначенной для сбора административных данных "Отчет о временно свободных средствах в рамках Механизма (далее – Форма).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(далее – БВУ), фонд развития промышленности (далее – ФРП), лизинговыми компаниями по финансовому лизингу (далее – ЛК) и акционерным обществом "Аграрная кредитная корпорация" (далее – АКК) ежеквартально. Данные в Форме заполняются в тыс. тенге, если не указано иное.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на подписание отчета и исполнитель.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"№ п/п" указывается порядковый номер по порядку. Последующая информация, не должна прерывать нумерацию по порядку.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"Наименование программы" указывается наименование программы финансирования.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"Остаток основного долга субъекта частного предпринимательства перед БВУ/ФРП/ЛК/АКК" указывается сумма остатка основного долга по кредиту субъекта частного предпринимательства (далее – СЧП), выданному БВУ/ФРП/ЛК/АКК.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"Остаток основного долга БВУ/ФРП/ЛК/АКК перед Национальным банком Республики Казахстан/Казахстанский фонд устойчивости" указывается остаток суммы основного долга по выкупленным облигациям БВУ/ФРП/ЛК/АКК.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"Остаток средств БВУ/ФРП/ЛК/АКК, участвующих в программе" указывается остаток средств БВУ/ФРП/ЛК/АКК, привлеченных в рамках Механизма (настоящая графа заполняется при наличии графика погашения к сумме освоения).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"Сумма ближайшего погашения основного долга БВУ/ФРП/ЛК/АКК по программе" указывается сумма ближайшего погашения основного долга в соответствии с графиком погашения (настоящая графа заполняется при наличии графика погашения к сумме освоения).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"Остаток свободных средств, всего" указывается остаток временно свободных средств БВУ/ФРП/ЛК/АКК на отчетную дату, высвободившихся за счет погашения кредитных средств СЧП, распределенных в рамках первичного освоения.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"Остаток свободных средств, в т.ч. зарезервированные на внебалансовом счете БВУ/ФРП/ЛК/АКК" указывается сумма остатка временно свободных средств, зарезервированная на внебалансовом счете БВУ/ФРП/ЛК/АКК для предоставления кредита СЧП.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использования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акционерное общество "Фонд развития предпринимательства "Даму".</w:t>
      </w:r>
    </w:p>
    <w:bookmarkEnd w:id="107"/>
    <w:bookmarkStart w:name="z1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www.economy.gov.kz</w:t>
      </w:r>
    </w:p>
    <w:bookmarkEnd w:id="109"/>
    <w:p>
      <w:pPr>
        <w:spacing w:after="0"/>
        <w:ind w:left="0"/>
        <w:jc w:val="both"/>
      </w:pPr>
      <w:bookmarkStart w:name="z134" w:id="110"/>
      <w:r>
        <w:rPr>
          <w:rFonts w:ascii="Times New Roman"/>
          <w:b w:val="false"/>
          <w:i w:val="false"/>
          <w:color w:val="000000"/>
          <w:sz w:val="28"/>
        </w:rPr>
        <w:t>
      Отчет об освоении выделенных средств в рамках Механизма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 второго уровня/фонда развития промышленности/лизинговой компании/акционерное общество "Аграрная кредитная корпорация")</w:t>
      </w:r>
    </w:p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___ г.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ОАОО-1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после завершения периода освоения выделенных средств.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Банки второго уровня (далее – БВУ), фонд развития промышленности (далее – ФРП), лизинговые компании по финансовому лизингу (далее – ЛК) и акционерное общество "Аграрная кредитная корпорация" (далее – АКК).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Единоразово, по завершению периода освоения в срок не позднее 20-ти (двадцать) рабочих дней после завершения срока освоения в финансовое агентство БВУ/ФРП/ЛК/АКК.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частного предпринимательства (далее – СЧП)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 и столица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Бизнес–идентификационный номер,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займа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(секция)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(раздел)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средств Механизма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средств БВУ/ФРП/ЛК/АКК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Срок займа, месяц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займа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ставка вознаграждения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кредитного соглашения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оборотных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рамках Механизма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СЧП (малый бизнес/средний бизнес/крупный бизнес)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СЧП условиям Программы/Механизма (соответствует/не соответствует)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проекта СЧП условиям Программы/Механизма (соответствует/не соответствует)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Краткий анализ и выводы финансового агентства по освоению БВУ/ФРП/ЛК/АКК средств в рамках Механизма. (освоение средств/выданные займы в разбивке БВУ/ФРП/ЛК/АКК, разбивка по категориям СЧП, по видам деятельности, по направлениям, по целевому назначению, по месту реализации проекта, информация в разбивке регионов с краткими выводами и анализом).</w:t>
      </w:r>
    </w:p>
    <w:bookmarkEnd w:id="118"/>
    <w:p>
      <w:pPr>
        <w:spacing w:after="0"/>
        <w:ind w:left="0"/>
        <w:jc w:val="both"/>
      </w:pPr>
      <w:bookmarkStart w:name="z143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__________________________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(при его наличии) (подпись, печать (при наличии))</w:t>
      </w:r>
    </w:p>
    <w:p>
      <w:pPr>
        <w:spacing w:after="0"/>
        <w:ind w:left="0"/>
        <w:jc w:val="both"/>
      </w:pPr>
      <w:bookmarkStart w:name="z144" w:id="120"/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работник _____________________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(при его наличии) (подпись, печать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"Отчет по освоению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средств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Механизма"</w:t>
            </w:r>
          </w:p>
        </w:tc>
      </w:tr>
    </w:tbl>
    <w:bookmarkStart w:name="z14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21"/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освоению выделенных средств в рамках Механизма </w:t>
      </w:r>
    </w:p>
    <w:bookmarkEnd w:id="122"/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(Индекс– ОАОО-1, периодичность: после завершения периода освоения выделенных средств)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Пояснение), определяет единые требования по заполнению формы, предназначенной для сбора административных данных "Отчет по освоению выделенных средств в рамках Механизма" (далее – Форма).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(далее – БВУ), фонд развития промышленности (далее – ФРП), лизинговыми компаниями по финансовому лизингу (далее – ЛК) и АО "Аграрная кредитная корпорация" (далее – АКК). Данные в Форме заполняются в тысячах тенге, если не указано иное.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на подписание отчета и исполнитель.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"№ п/п" указывается порядковый номер по порядку. Последующая информация, не должна прерывать нумерацию по порядку.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"Наименование субъекта частного предпринимательства (далее – СЧП)" указывается полное наименование СЧП–участника Программы, с отражением юридического статуса.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"Область, город республиканского значения и столица" указывается наименование области, города республиканского значения или столицы, соответствующее месту регистрации предпринимателя.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"Индивидуальный Идентификационный номер/ Бизнес–идентификационный номер" указывается индивидуальный идентификационный номер для физического лица или бизнес–идентификационный номер предпринимателя (при наличии) для юридического лица.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"Общий классификатор видов экономической деятельности" "Отрасль (секция)" указывается секция по общему классификатору видов экономической деятельности, в рамках которой реализуется проект предпринимателя.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"Общий классификатор видов экономической деятельности" "Подотрасль (раздел)" указывается четвертый уровень классификации ОКЭД, обозначенный четырехзначным цифровым кодом.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"Сумма фактической выдачи займа" "В том числе за счет средств Механизма" указывается сумма кредитных средств, фактически выданных заемщику в рамках соглашения об открытии кредитной линии/договора банковского займа за счет средств Механизма.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"Сумма фактической выдачи займа" "В том числе за счет средств БВУ/ФРП/ЛК/АКК" указывается сумма кредитных средств, фактически выданных заемщику в рамках соглашения об открытии кредитной линии/договора банковского займа за счет собственных средств БВУ/ФРП/ЛК/АКК.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"Срок займа месяц" указывается срок предоставления кредита, рассчитанный в месяцах.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"Валюта займа" указывается валюта кредита.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"Номинальная ставка вознаграждения" указывается номинальная ставка вознаграждения, установленная по кредиту в рамках соглашения об открытии кредитной линии/договора банковского займа.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и 13 формы "Номер и дата кредитного соглашения" указывается номер договора банковского займа/соглашения об открытии кредитной линии, заключенного между БВУ/ФРП/ЛК/АКК и заемщиком.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формы "Целевое назначение" подграфа "Инвестиции" в графе 14 "Сумма" указывается сумма кредитных средств, направленная на инвестиционные цели.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"Удельный вес %" указывается доля кредитных средств, направленная на инвестиционные цели в процентном выражении.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подграфе "Пополнение оборотных средств" в графе 16 формы "Сумма" указывается сумма кредитных средств, направленная на пополнение оборотных средств.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"Удельный вес %" указывается доля кредитных средств, направленная на пополнение оборотных средств.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"Направление в рамках Механизма" указывается направление: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 в агропромышленном комплексе (далее – АПК);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в АПК;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обрабатывающая промышленность и услуги.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"Категория СЧП (малый бизнес/средний бизнес/крупный бизнес)" указывается категория СЧП в соответствии с Предпринимательским кодексом Республики Казахстан.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"Соответствие СЧП условиям Программы/Механизма (соответствует/не соответствует)" указывается информация о соответствии предпринимателя условиям Программы/Механизма, с проставлением отметки "соответствует" или "не соответствует".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"Соответствие проекта СЧП условиям Программы/Механизма (соответствует/не соответствует)" указывается информация о соответствии проекта предпринимателя условиям Программы/Механизма, с проставлением отметки "соответствует" или "не соответствует".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