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a5e8" w14:textId="836a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 марта 2022 года № 133-НҚ. Зарегистрирован в Министерстве юстиции Республики Казахстан 4 марта 2022 года № 27026</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под № 13217)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министра</w:t>
            </w:r>
          </w:p>
          <w:p>
            <w:pPr>
              <w:spacing w:after="20"/>
              <w:ind w:left="20"/>
              <w:jc w:val="both"/>
            </w:pPr>
          </w:p>
          <w:p>
            <w:pPr>
              <w:spacing w:after="20"/>
              <w:ind w:left="20"/>
              <w:jc w:val="both"/>
            </w:pPr>
            <w:r>
              <w:rPr>
                <w:rFonts w:ascii="Times New Roman"/>
                <w:b w:val="false"/>
                <w:i/>
                <w:color w:val="000000"/>
                <w:sz w:val="20"/>
              </w:rPr>
              <w:t xml:space="preserve">торговли и 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индустрии </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 марта 2022 года</w:t>
            </w:r>
            <w:r>
              <w:br/>
            </w:r>
            <w:r>
              <w:rPr>
                <w:rFonts w:ascii="Times New Roman"/>
                <w:b w:val="false"/>
                <w:i w:val="false"/>
                <w:color w:val="000000"/>
                <w:sz w:val="20"/>
              </w:rPr>
              <w:t>№ 133-НҚ</w:t>
            </w:r>
            <w:r>
              <w:br/>
            </w: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 xml:space="preserve">Казахстан от 17 февраля </w:t>
            </w:r>
            <w:r>
              <w:br/>
            </w:r>
            <w:r>
              <w:rPr>
                <w:rFonts w:ascii="Times New Roman"/>
                <w:b w:val="false"/>
                <w:i w:val="false"/>
                <w:color w:val="000000"/>
                <w:sz w:val="20"/>
              </w:rPr>
              <w:t>2016 года № 81</w:t>
            </w:r>
          </w:p>
        </w:tc>
      </w:tr>
    </w:tbl>
    <w:bookmarkStart w:name="z18" w:id="6"/>
    <w:p>
      <w:pPr>
        <w:spacing w:after="0"/>
        <w:ind w:left="0"/>
        <w:jc w:val="left"/>
      </w:pPr>
      <w:r>
        <w:rPr>
          <w:rFonts w:ascii="Times New Roman"/>
          <w:b/>
          <w:i w:val="false"/>
          <w:color w:val="000000"/>
        </w:rPr>
        <w:t xml:space="preserve"> Перечень товаров, в отношении которых применяются вывозные таможенные пошлины, размер ставок и срок их действия</w:t>
      </w:r>
    </w:p>
    <w:bookmarkEnd w:id="6"/>
    <w:bookmarkStart w:name="z19" w:id="7"/>
    <w:p>
      <w:pPr>
        <w:spacing w:after="0"/>
        <w:ind w:left="0"/>
        <w:jc w:val="left"/>
      </w:pPr>
      <w:r>
        <w:rPr>
          <w:rFonts w:ascii="Times New Roman"/>
          <w:b/>
          <w:i w:val="false"/>
          <w:color w:val="000000"/>
        </w:rPr>
        <w:t xml:space="preserve"> Раздел 1. Отдельные виды товаров, в отношении которых применяются вывозные таможенные пошлины, размер ставок и срок их действия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товаров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вывозимых за пределы Республики Казахстан2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вывозимых в страны – участницы Договора о зоне свободной торговли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мая 2023 года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2023 года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2023 года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апреля 2023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2023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за исключением 7302 10 220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84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7601 20 200 1 7601 20 800 1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для производства авиационных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7601 20 200 94 7601 20 800 95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8101-811300, за исключением 8101 97 000 0, 8102 97 000 0, 8103 20 000 0, 8103 30 000 0, 8104 20 000 0, 8106 10 000 0, 8106 90 000 0, 8112 69 000 1, 8108 20 000 1, 8108 20 000 3, 8110 10 000 0, 8110 20 000 0, 8111 00 110 0, 8112 12 000 0, 8112 13 000 0, 8112 21 900 0, 8112 22 000 0, 8112 41 000 9, 8112 92 410 0, 8112 92 810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необработанный, содержащий не менее 99,8% массы магния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таллий; порошки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бывшие в употреблении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20" w:id="8"/>
    <w:p>
      <w:pPr>
        <w:spacing w:after="0"/>
        <w:ind w:left="0"/>
        <w:jc w:val="both"/>
      </w:pPr>
      <w:r>
        <w:rPr>
          <w:rFonts w:ascii="Times New Roman"/>
          <w:b w:val="false"/>
          <w:i w:val="false"/>
          <w:color w:val="000000"/>
          <w:sz w:val="28"/>
        </w:rPr>
        <w:t>
      Примечание:</w:t>
      </w:r>
    </w:p>
    <w:bookmarkEnd w:id="8"/>
    <w:bookmarkStart w:name="z21" w:id="9"/>
    <w:p>
      <w:pPr>
        <w:spacing w:after="0"/>
        <w:ind w:left="0"/>
        <w:jc w:val="both"/>
      </w:pPr>
      <w:r>
        <w:rPr>
          <w:rFonts w:ascii="Times New Roman"/>
          <w:b w:val="false"/>
          <w:i w:val="false"/>
          <w:color w:val="000000"/>
          <w:sz w:val="28"/>
        </w:rPr>
        <w:t>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Исключением является случай, предусмотренный в сноске &lt;4&gt;.</w:t>
      </w:r>
    </w:p>
    <w:bookmarkEnd w:id="9"/>
    <w:bookmarkStart w:name="z22" w:id="10"/>
    <w:p>
      <w:pPr>
        <w:spacing w:after="0"/>
        <w:ind w:left="0"/>
        <w:jc w:val="both"/>
      </w:pPr>
      <w:r>
        <w:rPr>
          <w:rFonts w:ascii="Times New Roman"/>
          <w:b w:val="false"/>
          <w:i w:val="false"/>
          <w:color w:val="000000"/>
          <w:sz w:val="28"/>
        </w:rPr>
        <w:t>
      2 За исключением стран, входящих в Евразийский экономический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Страны, для которых вступили в силу </w:t>
      </w:r>
      <w:r>
        <w:rPr>
          <w:rFonts w:ascii="Times New Roman"/>
          <w:b w:val="false"/>
          <w:i w:val="false"/>
          <w:color w:val="000000"/>
          <w:sz w:val="28"/>
        </w:rPr>
        <w:t>Договор</w:t>
      </w:r>
      <w:r>
        <w:rPr>
          <w:rFonts w:ascii="Times New Roman"/>
          <w:b w:val="false"/>
          <w:i w:val="false"/>
          <w:color w:val="000000"/>
          <w:sz w:val="28"/>
        </w:rPr>
        <w:t> о зоне свободной торговли, совершенный в городе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о применении Договора о зоне свободной торговли от 18 октября 2011 года между его Сторонами и Республикой Узбекистан.</w:t>
      </w:r>
    </w:p>
    <w:bookmarkStart w:name="z24" w:id="11"/>
    <w:p>
      <w:pPr>
        <w:spacing w:after="0"/>
        <w:ind w:left="0"/>
        <w:jc w:val="both"/>
      </w:pPr>
      <w:r>
        <w:rPr>
          <w:rFonts w:ascii="Times New Roman"/>
          <w:b w:val="false"/>
          <w:i w:val="false"/>
          <w:color w:val="000000"/>
          <w:sz w:val="28"/>
        </w:rPr>
        <w:t>
      4 За исключением вторичных алюминиевых сплавов, которые освобождаются от уплаты вывозных таможенных пошлин.</w:t>
      </w:r>
    </w:p>
    <w:bookmarkEnd w:id="11"/>
    <w:bookmarkStart w:name="z25" w:id="12"/>
    <w:p>
      <w:pPr>
        <w:spacing w:after="0"/>
        <w:ind w:left="0"/>
        <w:jc w:val="both"/>
      </w:pPr>
      <w:r>
        <w:rPr>
          <w:rFonts w:ascii="Times New Roman"/>
          <w:b w:val="false"/>
          <w:i w:val="false"/>
          <w:color w:val="000000"/>
          <w:sz w:val="28"/>
        </w:rPr>
        <w:t>
      5 За исключением вторичных алюминиевых сплавов, алюмобериллиевой лигатуры, а также лигатуры алюминий-скандий, которые освобождаются от уплаты вывозных таможенных пошлин.</w:t>
      </w:r>
    </w:p>
    <w:bookmarkEnd w:id="12"/>
    <w:bookmarkStart w:name="z26" w:id="13"/>
    <w:p>
      <w:pPr>
        <w:spacing w:after="0"/>
        <w:ind w:left="0"/>
        <w:jc w:val="left"/>
      </w:pPr>
      <w:r>
        <w:rPr>
          <w:rFonts w:ascii="Times New Roman"/>
          <w:b/>
          <w:i w:val="false"/>
          <w:color w:val="000000"/>
        </w:rPr>
        <w:t xml:space="preserve"> Раздел 2. Нефть сырая и товары, выработанные из нефти, в отношении которых применяются вывозные таможенные пошлины, размер ставок и срок их действия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товаров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вывозимых за пределы Республики Казахстан2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вывозимых в страны – участницы Договора о зоне свободной торговли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за исключением 2710 12 110 1, 2710 12 150 1, 2710 12 900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2710 20 110 0, 2710 20 150 0, 2710 20 900 0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 для прочих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 с 15 февраля по 15 октября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2710 19 310 0, 2710 19 350 0, 2710 19 480 0, 2710 20 190 0 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 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 с 1 мая по 1 сентября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 для прочих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 с 1 октября по 31 мая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2713 90 100 0, 2713 90 900 0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 с 15 октября по 15 апреля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27" w:id="14"/>
    <w:p>
      <w:pPr>
        <w:spacing w:after="0"/>
        <w:ind w:left="0"/>
        <w:jc w:val="both"/>
      </w:pPr>
      <w:r>
        <w:rPr>
          <w:rFonts w:ascii="Times New Roman"/>
          <w:b w:val="false"/>
          <w:i w:val="false"/>
          <w:color w:val="000000"/>
          <w:sz w:val="28"/>
        </w:rPr>
        <w:t>
      Примечание:</w:t>
      </w:r>
    </w:p>
    <w:bookmarkEnd w:id="14"/>
    <w:bookmarkStart w:name="z28" w:id="15"/>
    <w:p>
      <w:pPr>
        <w:spacing w:after="0"/>
        <w:ind w:left="0"/>
        <w:jc w:val="both"/>
      </w:pPr>
      <w:r>
        <w:rPr>
          <w:rFonts w:ascii="Times New Roman"/>
          <w:b w:val="false"/>
          <w:i w:val="false"/>
          <w:color w:val="000000"/>
          <w:sz w:val="28"/>
        </w:rPr>
        <w:t>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bookmarkEnd w:id="15"/>
    <w:bookmarkStart w:name="z29" w:id="16"/>
    <w:p>
      <w:pPr>
        <w:spacing w:after="0"/>
        <w:ind w:left="0"/>
        <w:jc w:val="both"/>
      </w:pPr>
      <w:r>
        <w:rPr>
          <w:rFonts w:ascii="Times New Roman"/>
          <w:b w:val="false"/>
          <w:i w:val="false"/>
          <w:color w:val="000000"/>
          <w:sz w:val="28"/>
        </w:rPr>
        <w:t>
      2 За исключением стран, входящих в Евразийский экономический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Страны, для которых вступили в силу </w:t>
      </w:r>
      <w:r>
        <w:rPr>
          <w:rFonts w:ascii="Times New Roman"/>
          <w:b w:val="false"/>
          <w:i w:val="false"/>
          <w:color w:val="000000"/>
          <w:sz w:val="28"/>
        </w:rPr>
        <w:t>Договор</w:t>
      </w:r>
      <w:r>
        <w:rPr>
          <w:rFonts w:ascii="Times New Roman"/>
          <w:b w:val="false"/>
          <w:i w:val="false"/>
          <w:color w:val="000000"/>
          <w:sz w:val="28"/>
        </w:rPr>
        <w:t> о зоне свободной торговли, совершенный в городе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о применении Договора о зоне свободной торговли от 18 октября 2011 года между его Сторонами и Республикой Узбекистан.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