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3d480" w14:textId="c33d4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деятельности товарных бирж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Председателя Агентства Республики Казахстан по финансовому мониторингу от 28 февраля 2022 года № 16 и Председателя Агентства по защите и развитию конкуренции Республики Казахстан от 28 февраля 2022 года № 2. Зарегистрирован в Министерстве юстиции Республики Казахстан 2 марта 2022 года № 26983. Утратил силу совместным приказом Председателя Агентства Республики Казахстан по финансовому мониторингу от 6 апреля 2026 года № 4, Министра юстиции Республики Казахстан от 30 апреля 2026 года № 408, Заместителя Премьер-Министра – Министр искусственного интеллекта и цифрового развития Республики Казахстан от 22 апреля 2026 года № 216/НҚ, Председателя Агентства по защите и развитию конкуренции Республики Казахстан от 8 апреля 2026 года № 1 и Министра туризма и спорта Республики Казахстан от 14 апреля 2026 года № 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совместным приказом </w:t>
      </w:r>
      <w:r>
        <w:rPr>
          <w:rFonts w:ascii="Times New Roman"/>
          <w:b w:val="false"/>
          <w:i w:val="false"/>
          <w:color w:val="ff0000"/>
          <w:sz w:val="28"/>
        </w:rPr>
        <w:t>Председателя Агентства РК по финансовому мониторингу от 06.04.2026 № 4, Министра юстиции РК от 30.04.2026 № 408, Заместителя Премьер-Министра – Министр искусственного интеллекта и цифрового развития РК от 22.04.2026 № 216/НҚ, Председателя Агентства по защите и развитию конкуренции РК от 08.04.2026 № 1 и Министра туризма и спорта РК от 14.04.2026 года № 60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совместного приказа Председателя Агентства РК по финансовому мониторингу от 01.04.2025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и.о. Председателя Агентства по защите и развитию конкуренции РК от 02.04.2025 № 5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действие с 10.07.2025).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противодействии легализации (отмыванию) доходов, полученных преступным путем, и финансированию терроризма"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Требования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товарных бирж, биржевых брокеров, осуществляющих свою деятельность на товарной бирже и совершающие сделки с биржевыми товарами, а также клиринговых центров товарных бирж.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совместного приказа Председателя Агентства РК по финансовому мониторингу от 01.04.2025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Председателя Агентства по защите и развитию конкуренции РК от 02.04.2025 № 5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10.07.2025).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cовместный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ноября 2014 года № 532 и исполняющего обязанности Министра национальной экономики Республики Казахстан от 28 ноября 2014 года № 119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товарной биржи" (зарегистрирован в Реестре государственной регистрации нормативных правовых актов № 9964);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декабря 2015 года № 704 и Министра национальной экономики Республики Казахстан от 18 января 2016 года № 14 "О внесении изменений в совместный приказ Министра финансов Республики Казахстан от 28 ноября 2014 года № 532 и исполняющего обязанности Министра национальной экономики Республики Казахстан от 28 ноября 2014 года № 119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товарной биржи" (зарегистрирован в Реестре государственной регистрации нормативных правовых актов № 13119).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Агентству Республики Казахстан по финансовому мониторингу (далее – Агентство)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Агентства.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Агентства по защите и развитию конкуренции Республики Казахстан __________С. Жумангарин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Агентства Республики Казахстан по финансовому мониторингу __________Ж. Элиманов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 по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февраля 2022 года №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2022 года № 16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товарных бирж, биржевых брокеров, осуществляющих свою деятельность на товарной бирже и совершающие сделки с биржевыми товарами, а также клиринговых центров товарных бирж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совместного приказа Председателя Агентства РК по финансовому мониторингу от 01.04.2025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Председателя Агентства по защите и развитию конкуренции РК от 02.04.2025 № 5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10.07.2025).</w:t>
      </w:r>
    </w:p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товарных бирж, биржевых брокеров, осуществляющих свою деятельность на товарной бирже и совершающие сделки с биржевыми товарами, а также клиринговых центров товарных бирж (далее –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противодействии легализации (отмыванию) доходов, полученных преступным путем, и финансированию терроризма" (далее – Закон о ПОД/ФТ) и Международными стандартами Группы разработки финансовых мер борьбы с отмыванием денег (ФАТФ).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совместного приказа Председателя Агентства РК по финансовому мониторингу от 01.04.2025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Председателя Агентства по защите и развитию конкуренции РК от 02.04.2025 № 5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10.07.2025).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Требованиях к субъектам финансового мониторинга относятся товарные биржи, биржевые брокеры, осуществляющие свою деятельность на товарной бирже и совершающие сделки с биржевыми товарами, а также клиринговые центры товарных бирж (далее – Субъекты).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совместного приказа Председателя Агентства РК по финансовому мониторингу от 01.04.2025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Председателя Агентства по защите и развитию конкуренции РК от 02.04.2025 № 5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10.07.2025).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Понятия, используемые в Требованиях, применяются в значениях,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 и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товарных биржах".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Требований используются следующие основные понятия:</w:t>
      </w:r>
    </w:p>
    <w:bookmarkEnd w:id="14"/>
    <w:bookmarkStart w:name="z2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выделенный канал связи – сеть уполномоченного органа, осуществляющего финансовый мониторинг, используемая для электронного взаимодействия с Субъектом;</w:t>
      </w:r>
    </w:p>
    <w:bookmarkEnd w:id="15"/>
    <w:bookmarkStart w:name="z2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форма ФМ-1 – форма сведений и информации об операции, подлежащей финансовому мониторингу, предусмотренными Правилами представления субъектами финансового мониторинга сведений, утверждаемых уполномоченным органом по финансовому мониторингу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(далее – ПОД/ФТ/ФРОМУ),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ПОД/ФТ;</w:t>
      </w:r>
    </w:p>
    <w:bookmarkEnd w:id="16"/>
    <w:bookmarkStart w:name="z2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риски легализации (отмывания) доходов, полученных преступным путем, финансированию терроризма и финансированию распространения оружия массового уничтожения (далее – ОД/ФТ/ФРОМУ) – возможность преднамеренного или непреднамеренного вовлечения Субъектов в процессы легализации ОД/ФТ/ФРОМУ или иную преступную деятельность;</w:t>
      </w:r>
    </w:p>
    <w:bookmarkEnd w:id="17"/>
    <w:bookmarkStart w:name="z2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 рисками легализации (отмывания) доходов, полученных преступным путем, финансированию терроризма и финансированию распространения оружия массового уничтожения – совокупность принимаемых Субъектами мер по мониторингу, выявлению рисков легализации ОД/ФТ/ФРОМУ, а также их минимизации (в отношении услуг клиентов);</w:t>
      </w:r>
    </w:p>
    <w:bookmarkEnd w:id="18"/>
    <w:bookmarkStart w:name="z2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безупречная деловая репутация – наличие фактов, подтверждающих профессионализм, добросовестность, отсутствие неснятой или непогашенной судимости, в том числе отсутствие вступившего в законную силу решения суда о применении уголовного наказания в виде лишения права занимать должность руководящего работника финансовой организации, банковского и (или) страхового холдинга и являться крупным участником (крупным акционером) финансовой организации пожизненно;</w:t>
      </w:r>
    </w:p>
    <w:bookmarkEnd w:id="19"/>
    <w:bookmarkStart w:name="z2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уполномоченный орган – государственный орган, осуществляющий финансовый мониторинг и принимающий иные меры по ПОД/ФТ/ФРОМУ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09.09.2022 № 28 и Председателя Агентства по защите и развитию конкуренции РК от 09.09.2022 № 19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Внутренний контроль осуществляется в целях:</w:t>
      </w:r>
    </w:p>
    <w:bookmarkEnd w:id="21"/>
    <w:bookmarkStart w:name="z2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обеспечения выполнения Субъектами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 о ПОД/ФТ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2"/>
    <w:bookmarkStart w:name="z2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поддержания эффективности системы внутреннего контроля на уровне, достаточном для управления рисками легализации ОД/ФТ/ФРОМУ;</w:t>
      </w:r>
    </w:p>
    <w:bookmarkEnd w:id="23"/>
    <w:bookmarkStart w:name="z2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минимизации рисков легализации ОД/ФТ/ФРОМУ.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09.09.2022 № 28 и Председателя Агентства по защите и развитию конкуренции РК от 09.09.2022 № 19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рамках организации внутреннего контроля в целях ПОД/ФТ/ФРОМУ Субъектами обеспечивается:</w:t>
      </w:r>
    </w:p>
    <w:bookmarkEnd w:id="25"/>
    <w:bookmarkStart w:name="z2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и принятие правил внутреннего контроля органом управления или исполнительным органом в соответствии с Требованиями, включающими проведение службой внутреннего аудита организации либо иным органом, уполномоченным на проведение внутреннего аудита, оценки эффективности внутреннего контроля в целях ПОД/ФТ/ФРОМУ, а также независимого аудита, в случае наличия решения на проведение независимого аудита;</w:t>
      </w:r>
    </w:p>
    <w:bookmarkEnd w:id="26"/>
    <w:bookmarkStart w:name="z2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выделенного канала связи.</w:t>
      </w:r>
    </w:p>
    <w:bookmarkEnd w:id="27"/>
    <w:bookmarkStart w:name="z37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внутреннего контроля – утверждаются высшим руководством субъекта финансового мониторинга.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09.09.2022 № 28 и Председателя Агентства по защите и развитию конкуренции РК от 09.09.2022 № 19 (вводится в действие по истечении десяти календарных дней после дня его первого официального опубликования); с изменением, внесенным совместным приказом Председателя Агентства РК по финансовому мониторингу от 01.04.2025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Председателя Агентства по защите и развитию конкуренции РК от 02.04.2025 № 5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10.07.2025).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Правила внутреннего контроля (далее – ПВК) являются документом, который регламентирует организационные основы работы, направленные на ПОД/ФТ/ФРОМУ и устанавливает порядок действий Субъектов в целях ПОД/ФТ/ФРОМУ.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09.09.2022 № 28 и Председателя Агентства по защите и развитию конкуренции РК от 09.09.2022 № 19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ПВК разрабатываются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о ПОД/ФТ.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совместного приказа Председателя Агентства РК по финансовому мониторингу от 01.04.2025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Председателя Агентства по защите и развитию конкуренции РК от 02.04.2025 № 5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10.07.2025).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ПВК предусматривают назначение лица, ответственного за реализацию и соблюдение ПВК из числа руководящих работников Субъектов или иных руководителей Субъектов не ниже уровня руководителя соответствующего структурного подразделения, а также иные требования, предъявляемые к работникам Субъектов, ответственным за реализацию и соблюдение ПВК, в том числе о наличии безупречной деловой репутации.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09.09.2022 № 28 и Председателя Агентства по защите и развитию конкуренции РК от 09.09.2022 № 19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внесения изменений и (или) дополнений в законодательство Республики Казахстан о ПОД/ФТ, с момента официального опубликования Субъекты в течение 30 (тридцати) календарных дней вносят в ПВК соответствующие изменения и (или) дополнения.</w:t>
      </w:r>
    </w:p>
    <w:bookmarkEnd w:id="32"/>
    <w:bookmarkStart w:name="z3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Программа организации внутреннего контроля в целях ПОД/ФТ/ФРОМУ, включая требование о назначении лица, ответственного за реализацию и соблюдение ПВК, из числа руководящих работников Субъектов или иных руководителей Субъектов не ниже уровня руководителя соответствующего структурного подразделения, а также иные требования, предъявляемые к работникам Субъектов, ответственным за реализацию и соблюдение ПВК, в том числе о наличии безупречной деловой репутации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09.09.2022 № 28 и Председателя Агентства по защите и развитию конкуренции РК от 09.09.2022 № 19 (вводится в действие по истечении десяти календарных дней после дня его первого официального опубликования).</w:t>
      </w:r>
    </w:p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Программа организации внутреннего контроля в целях ПОД/ФТ/ФРОМУ включает процедуры:</w:t>
      </w:r>
    </w:p>
    <w:bookmarkEnd w:id="34"/>
    <w:bookmarkStart w:name="z2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применения автоматизированных информационных систем и программных обеспечений, используемых Субъектом для осуществления внутреннего контроля в целях ПОД/ФТ/ФРОМУ;</w:t>
      </w:r>
    </w:p>
    <w:bookmarkEnd w:id="35"/>
    <w:bookmarkStart w:name="z2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 клиентам в установлении деловых отношений и прекращения деловых отношений, отказа в проведении операции с деньгами и (или) иным имуществом, и принятия мер по замораживанию операций с деньгами и (или) иным имуществом;</w:t>
      </w:r>
    </w:p>
    <w:bookmarkEnd w:id="36"/>
    <w:bookmarkStart w:name="z2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признания операции клиента подозрительной в соответствии с пунктами 3, 4, 5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ПОД/ФТ;</w:t>
      </w:r>
    </w:p>
    <w:bookmarkEnd w:id="37"/>
    <w:bookmarkStart w:name="z2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предоставления сведений и информации об операциях, подлежащих финансовому мониторингу, фактов отказа физическому лицу в установлении деловых отношений, прекращения деловых отношений с клиентом, отказа в проведении операции с деньгами и (или) иным имуществом в уполномоченный орган, включая указания и регламенты работы в автоматизированных информационных системах и программном обеспечении, используемых для передачи сведений, информации и документов в уполномоченный орган;</w:t>
      </w:r>
    </w:p>
    <w:bookmarkEnd w:id="38"/>
    <w:bookmarkStart w:name="z2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документального фиксирования сведений об операциях, подлежащих финансовому мониторингу и направляемых в уполномоченный орган;</w:t>
      </w:r>
    </w:p>
    <w:bookmarkEnd w:id="39"/>
    <w:bookmarkStart w:name="z2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информирования работниками Субъекта руководителя о ставших им известными фактах нарушения законодательства Республики Казахстан о ПОД/ФТ, ПВК, допущенных работниками Субъекта;</w:t>
      </w:r>
    </w:p>
    <w:bookmarkEnd w:id="40"/>
    <w:bookmarkStart w:name="z2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взаимодействия лица, ответственного за реализацию и соблюдение ПВК с другими подразделениями, персоналом организации, филиалами, уполномоченными органами и их должностными лицами, при осуществлении внутреннего контроля в целях ПОД/ФТ/ФРОМУ;</w:t>
      </w:r>
    </w:p>
    <w:bookmarkEnd w:id="41"/>
    <w:bookmarkStart w:name="z2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выполнения требований по ПОД/ФТ/ФРОМУ (при наличии), установленных юридическим лицом, которое имеет контроль над организацией;</w:t>
      </w:r>
    </w:p>
    <w:bookmarkEnd w:id="42"/>
    <w:bookmarkStart w:name="z2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подготовки и представления уполномоченным органам и должностным лицам организации управленческой отчетности по результатам проведения службой внутреннего аудита организации либо иным органом, уполномоченным на проведение внутреннего аудита, оценки эффективности внутреннего контроля в целях ПОД/ФТ/ФРОМУ, а также независимого аудита, в случае наличия решения на проведение независимого аудита;</w:t>
      </w:r>
    </w:p>
    <w:bookmarkEnd w:id="43"/>
    <w:bookmarkStart w:name="z2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идентификации клиента (его представителя) и бенефициарного собственника, в том числе особенности процедур применения упрощенных и усиленных мер проверки клиента (его представителя) и бенефициарного собственника, юридического лица-нерезидента, иной иностранной структуры без образования юридического лица;</w:t>
      </w:r>
    </w:p>
    <w:bookmarkEnd w:id="44"/>
    <w:bookmarkStart w:name="z2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признания операции клиента, имеющей характеристики, соответствующие типологиям, схемам и способам легализации ОД/ФТ/ФРОМУ в качестве подозрительной;</w:t>
      </w:r>
    </w:p>
    <w:bookmarkEnd w:id="45"/>
    <w:bookmarkStart w:name="z2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оценки, определения, документального фиксирования и обновления результатов оценки рисков легализации ОД/ФТ/ФРОМУ;</w:t>
      </w:r>
    </w:p>
    <w:bookmarkEnd w:id="46"/>
    <w:bookmarkStart w:name="z2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разработки мер контроля, процедуры по управлению рисками легализации ОД/ФТ/ФРОМУ и снижению рисков легализации ОД/ФТ/ФРОМУ;</w:t>
      </w:r>
    </w:p>
    <w:bookmarkEnd w:id="47"/>
    <w:bookmarkStart w:name="z2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классификации своих клиентов с учетом степени риска легализации ОД/ФТ/ФРОМУ;</w:t>
      </w:r>
    </w:p>
    <w:bookmarkEnd w:id="48"/>
    <w:bookmarkStart w:name="z2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хранения всех документов и сведений, в том числе по разовым операциям, а также, полученных по результатам надлежащей проверки клиента (его представителя) и бенефициарного собственника, включая досье клиента (его представителя) и бенефициарного собственника и переписку с ним, не менее пяти лет со дня прекращения деловых отношений с клиентом (его представителем) и бенефициарным собственником или после даты разовой сделки, с учетом возможности их использования в качестве доказательства в суде, чтобы они могли быть своевременно доступны уполномоченному органу, а также иным государственным органам в соответствии с их компетенцией;</w:t>
      </w:r>
    </w:p>
    <w:bookmarkEnd w:id="49"/>
    <w:bookmarkStart w:name="z37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фиксации информации о регулирующих и обязывающих полномочиях руководителя юридического лица.</w:t>
      </w:r>
    </w:p>
    <w:bookmarkEnd w:id="50"/>
    <w:bookmarkStart w:name="z2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Субъектом в программу дополнительных мер по организации внутреннего контроля в целях ПОД/ФТ/ФРОМУ.</w:t>
      </w:r>
    </w:p>
    <w:bookmarkEnd w:id="51"/>
    <w:bookmarkStart w:name="z2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назначают лицо, ответственное за реализацию и соблюдение ПВК (далее – ответственный работник) из числа руководящих работников Субъектов или иных руководителей Субъектов не ниже уровня руководителя соответствующего структурного подразделения, а также работников Субъектов, ответственных за реализацию и соблюдение ПВК (далее – работник подразделения по ПОД/ФТ/ФРОМУ).</w:t>
      </w:r>
    </w:p>
    <w:bookmarkEnd w:id="52"/>
    <w:bookmarkStart w:name="z2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должность ответственного работника назначается лицо, имеющее:</w:t>
      </w:r>
    </w:p>
    <w:bookmarkEnd w:id="53"/>
    <w:bookmarkStart w:name="z2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</w:p>
    <w:bookmarkEnd w:id="54"/>
    <w:bookmarkStart w:name="z2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не менее двух лет в сфере товарных бирж;</w:t>
      </w:r>
    </w:p>
    <w:bookmarkEnd w:id="55"/>
    <w:bookmarkStart w:name="z2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безупречную деловую репутацию.</w:t>
      </w:r>
    </w:p>
    <w:bookmarkEnd w:id="56"/>
    <w:bookmarkStart w:name="z2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должность работника подразделения по ПОД/ФТ/ФРОМУ назначается лицо, имеющее:</w:t>
      </w:r>
    </w:p>
    <w:bookmarkEnd w:id="57"/>
    <w:bookmarkStart w:name="z2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</w:p>
    <w:bookmarkEnd w:id="58"/>
    <w:bookmarkStart w:name="z2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не менее одного года в сфере товарных бирж;</w:t>
      </w:r>
    </w:p>
    <w:bookmarkEnd w:id="59"/>
    <w:bookmarkStart w:name="z2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безупречную деловую репутацию.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09.09.2022 № 28 и Председателя Агентства по защите и развитию конкуренции РК от 09.09.2022 № 19 (вводится в действие по истечении десяти календарных дней после дня его первого официального опубликования); с изменениями, внесенными совместным приказом Председателя Агентства РК по финансовому мониторингу от 01.04.2025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Председателя Агентства по защите и развитию конкуренции РК от 02.04.2025 № 5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10.07.2025).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 ответственного работника либо работника подразделения по ПОД/ФТ/ФРОМУ в соответствии с программой организации внутреннего контроля в целях ПОД/ФТ/ФРОМУ включают:</w:t>
      </w:r>
    </w:p>
    <w:bookmarkEnd w:id="61"/>
    <w:bookmarkStart w:name="z2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разработку и согласование ПВК, внесение изменений и (или) дополнений к ним с руководителем Субъекта, а также мониторинг реализации и соблюдения ПВК;</w:t>
      </w:r>
    </w:p>
    <w:bookmarkEnd w:id="62"/>
    <w:bookmarkStart w:name="z2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организацию и контроль по представлению сведений и информации об операциях, подлежащих финансовому мониторингу в уполномоченный орган в соответствии с Законом о ПОД/ФТ;</w:t>
      </w:r>
    </w:p>
    <w:bookmarkEnd w:id="63"/>
    <w:bookmarkStart w:name="z2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решений о признании операций клиентов подозрительными;</w:t>
      </w:r>
    </w:p>
    <w:bookmarkEnd w:id="64"/>
    <w:bookmarkStart w:name="z2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решений об отнесении операций клиентов к сложным, необычно крупным, к операциям, имеющим характеристики, соответствующие типологиям, схемам и способам легализации ОД/ФТ/ФРОМУ;</w:t>
      </w:r>
    </w:p>
    <w:bookmarkEnd w:id="65"/>
    <w:bookmarkStart w:name="z2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решений о приостановлении либо об отказе от проведения операций клиентов и необходимости направления информации об операциях в уполномоченный орган;</w:t>
      </w:r>
    </w:p>
    <w:bookmarkEnd w:id="66"/>
    <w:bookmarkStart w:name="z2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принятие решений об установлении, продолжении либо прекращении деловых отношений с клиентами;</w:t>
      </w:r>
    </w:p>
    <w:bookmarkEnd w:id="67"/>
    <w:bookmarkStart w:name="z2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направление запросов руководителю Субъекта для принятия решений об установлении, продолжении либо прекращении деловых отношений с клиентами;</w:t>
      </w:r>
    </w:p>
    <w:bookmarkEnd w:id="68"/>
    <w:bookmarkStart w:name="z2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документальное фиксирование решений, принятых в отношении операции клиента (его представителя) и бенефициарного собственника;</w:t>
      </w:r>
    </w:p>
    <w:bookmarkEnd w:id="69"/>
    <w:bookmarkStart w:name="z2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формирование досье клиента на основании данных, полученных в результате реализации ПВК;</w:t>
      </w:r>
    </w:p>
    <w:bookmarkEnd w:id="70"/>
    <w:bookmarkStart w:name="z2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информирование руководителя Субъекта о выявленных нарушениях ПВК;</w:t>
      </w:r>
    </w:p>
    <w:bookmarkEnd w:id="71"/>
    <w:bookmarkStart w:name="z2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принятие мер по улучшению системы управления рисками и внутреннего контроля;</w:t>
      </w:r>
    </w:p>
    <w:bookmarkEnd w:id="72"/>
    <w:bookmarkStart w:name="z2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конфиденциальности сведений, полученных при осуществлении своих функций;</w:t>
      </w:r>
    </w:p>
    <w:bookmarkEnd w:id="73"/>
    <w:bookmarkStart w:name="z2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предоставление информации в уполномоченный орган для осуществления контроля за исполнением законодательства о ПОД/ФТ;</w:t>
      </w:r>
    </w:p>
    <w:bookmarkEnd w:id="74"/>
    <w:bookmarkStart w:name="z2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предоставление в уполномоченный орган по его запросу информации, сведений и документов;</w:t>
      </w:r>
    </w:p>
    <w:bookmarkEnd w:id="75"/>
    <w:bookmarkStart w:name="z2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подготовка информации о результатах реализации ПВК и рекомендуемых мерах по улучшению системы управления рисками ОД/ФТ/ФРОМУ и внутреннего контроля ПОД/ФТ/ФРОМУ для формирования отчетов руководителю Субъекта;</w:t>
      </w:r>
    </w:p>
    <w:bookmarkEnd w:id="76"/>
    <w:bookmarkStart w:name="z2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обеспечение мер по хранению всех документов и сведений.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09.09.2022 № 28 и Председателя Агентства по защите и развитию конкуренции РК от 09.09.2022 № 19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Субъекты в соответствии с возложенными функциями:</w:t>
      </w:r>
    </w:p>
    <w:bookmarkEnd w:id="78"/>
    <w:bookmarkStart w:name="z2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конфиденциальность сведений, полученных при осуществлении полномочий;</w:t>
      </w:r>
    </w:p>
    <w:bookmarkEnd w:id="79"/>
    <w:bookmarkStart w:name="z2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предоставляет информацию соответствующим государственным органам для осуществления контроля за исполнением законодательства Республики Казахстан о ПОД/ФТ;</w:t>
      </w:r>
    </w:p>
    <w:bookmarkEnd w:id="80"/>
    <w:bookmarkStart w:name="z2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предоставляют в уполномоченный орган по его запросу необходимую информацию, сведения и документы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ПОД/ФТ.</w:t>
      </w:r>
    </w:p>
    <w:bookmarkEnd w:id="81"/>
    <w:bookmarkStart w:name="z2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Субъектами дополнительных функций и полномочий ответственного работника либо подразделения по ПОД/ФТ/ФРОМУ.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09.09.2022 № 28 и Председателя Агентства по защите и развитию конкуренции РК от 09.09.2022 № 19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о ПОД/ФТ запрещается информировать клиентов и иных лиц о мерах по ПОД/ФТ/ФРОМУ, принимаемых в отношении таких клиентов и иных лиц, за исключением информирования клиентов о принятых мерах по замораживанию операций с деньгами и (или) иным имуществом, об отказе в установлении деловых отношений, а также об отказе от проведения операций с деньгами и (или) иным имуществом.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09.09.2022 № 28 и Председателя Агентства по защите и развитию конкуренции РК от 09.09.2022 № 19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наличии в филиалах, представительствах и иных обособленных структурных подразделениях работников, на которых полностью или частично возложены функции и полномочия, предусмотренные пунктами 12, 13 настоящих Требований, координацию деятельности по вопросам ПОД/ФТ/ФРОМУ таких работников осуществляет ответственный работник.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Субъект является головной организацией, ответственный работник осуществляет разработку, внесение изменений и (или) дополнений в ПВК на консолидированной основе, а также обеспечивает их выполнение структурными подразделениями (филиалами, дочерними организациями, представительствами).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09.09.2022 № 28 и Председателя Агентства по защите и развитию конкуренции РК от 09.09.2022 № 19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 ответственного работника, а также работников по ПОД/ФТ/ФРОМУ, на которых возложены функции, предусмотренные пунктом 12 настоящих Требований, не совмещаются с функциями службы внутреннего аудита либо иного органа, уполномоченного на проведение внутреннего аудита, а также функциями подразделений, осуществляющих операционную (текущую) деятельность организации.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09.09.2022 № 28 и Председателя Агентства по защите и развитию конкуренции РК от 09.09.2022 № 19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Программа управления рисками (низкий, высокий уровни риска) легализации ОД/ФТ/ФРОМУ, учитывающая риски клиентов и риски использования услуг в преступных целях, включая риск и использования технологических достижений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09.09.2022 № 28 и Председателя Агентства по защите и развитию конкуренции РК от 09.09.2022 № 19 (вводится в действие по истечении десяти календарных дней после дня его первого официального опубликования).</w:t>
      </w:r>
    </w:p>
    <w:bookmarkStart w:name="z8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целях организации управления рисками легализации ОД/ФТ/ФРОМУ Субъекты разрабатывают программу управления рисками легализации ОД/ФТ/ФРОМУ, учитывающую риски клиентов и риски использования услуг в преступных целях, включая риск использования технологических достижений.</w:t>
      </w:r>
    </w:p>
    <w:bookmarkEnd w:id="87"/>
    <w:bookmarkStart w:name="z2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управления рисками легализации ОД/ФТ/ФРОМУ включает, но не ограничивается:</w:t>
      </w:r>
    </w:p>
    <w:bookmarkEnd w:id="88"/>
    <w:bookmarkStart w:name="z2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организации управления рисками легализации ОД/ФТ/ФРОМУ Субъекта, в том числе в разрезе его структурных подразделений (при наличии);</w:t>
      </w:r>
    </w:p>
    <w:bookmarkEnd w:id="89"/>
    <w:bookmarkStart w:name="z2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методику оценки рисков легализации ОД/ФТ/ФРОМУ с учетом основных категорий рисков (по типу клиента, страновому риску и риску услуг/продуктов, и (или) способа ее (его) предоставления) в отношении уровня риска клиента, а также степени подверженности услуг (продуктов) Субъекта рискам легализации ОД/ФТ/ФРОМУ;</w:t>
      </w:r>
    </w:p>
    <w:bookmarkEnd w:id="90"/>
    <w:bookmarkStart w:name="z2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осуществления регулярного мониторинга, анализа и контроля за рисками клиентов и степенью подверженности продуктов (услуг) Субъекта рискам легализации ОД/ФТ/ФРОМУ, предусматривающий перечень предупредительных мероприятий, порядок и сроки их проведения, контроль за результатами в соответствии с принятыми мерами;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4) предусматривается в редакции совместного приказа Председателя Агентства РК по финансовому мониторингу от 01.04.2025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Председателя Агентства по защите и развитию конкуренции РК от 02.04.2025 № 5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10.07.2025).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присвоения, сроки и основания для пересмотра уровней рисков клиентов;</w:t>
      </w:r>
    </w:p>
    <w:bookmarkStart w:name="z37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разработку собственных схем и способов ОД/ФТ/ФРОМУ;</w:t>
      </w:r>
    </w:p>
    <w:bookmarkEnd w:id="92"/>
    <w:bookmarkStart w:name="z37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разработку собственных сценариев и критериев риска ОД/ФТ/ФРОМУ.</w:t>
      </w:r>
    </w:p>
    <w:bookmarkEnd w:id="93"/>
    <w:bookmarkStart w:name="z2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на ежегодной основе осуществляет оценку степени подверженности услуг Субъектов рискам легализации ОД/ФТ/ФРОМУ, с учетом информации из отчета рисков легализации ОД/ФТ/ФРОМУ и следующих специфических категорий рисков: риск по типу клиентов, страновой (географический) риск, риск услуги и (или) способа ее (его) предоставления.</w:t>
      </w:r>
    </w:p>
    <w:bookmarkEnd w:id="94"/>
    <w:bookmarkStart w:name="z3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степени подверженности услуг (продуктов) Субъектов рискам легализации ОД/ФТ/ФРОМУ сопровождается описанием возможных мероприятий, направленных на минимизацию выявленных рисков, включая изменение процедур идентификации и мониторинга операций клиентов, изменение условий предоставления услуг (продуктов), отказ от предоставления услуг (продуктов).</w:t>
      </w:r>
    </w:p>
    <w:bookmarkEnd w:id="95"/>
    <w:bookmarkStart w:name="z3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рисков и план по их минимизации предоставляются в уполномоченный орган ежегодно посредством выделенного канала связи, а также государственным органам регуляторам, некоммерческим организациям Республики Казахстан, членами которых являются Субъекты.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09.09.2022 № 28 и Председателя Агентства по защите и развитию конкуренции РК от 09.09.2022 № 19 (вводится в действие по истечении десяти календарных дней после дня его первого официального опубликования); с изменениями, внесенными совместным приказом Председателя Агентства РК по финансовому мониторингу от 01.04.2025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Председателя Агентства по защите и развитию конкуренции РК от 02.04.2025 № 5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10.07.2025).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Типы клиентов, чей статус и (или) чья деятельность повышают риск легализации ОД/ФТ/ФРОМУ, включают следующие факторы, но не ограничиваются:</w:t>
      </w:r>
    </w:p>
    <w:bookmarkEnd w:id="97"/>
    <w:bookmarkStart w:name="z3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публичные должностные лица, их супруги и близкие родственники, а также юридические лица, бенефициарными владельцами которых являются указанные лица;</w:t>
      </w:r>
    </w:p>
    <w:bookmarkEnd w:id="98"/>
    <w:bookmarkStart w:name="z3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 без гражданства;</w:t>
      </w:r>
    </w:p>
    <w:bookmarkEnd w:id="99"/>
    <w:bookmarkStart w:name="z3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граждане Республики Казахстан, не имеющие адреса регистрации или пребывания в Республики Казахстан;</w:t>
      </w:r>
    </w:p>
    <w:bookmarkEnd w:id="100"/>
    <w:bookmarkStart w:name="z3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организации и лица, включенные в список лиц, причастных к террористической деятельности (далее – Список) и (или) в перечень организаций и лиц, связанных с финансированием терроризма и экстремизма, а также в перечень организаций и лиц, связанных с финансированием распространения оружия массового уничтожения (далее – Перечни),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ПОД/ФТ, а также организации и лица, бенефициарными собственниками которых являются указанные лица либо, находящиеся под контролем и действующие в интересах указанных лиц.</w:t>
      </w:r>
    </w:p>
    <w:bookmarkEnd w:id="101"/>
    <w:bookmarkStart w:name="z3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и Перечни размещаются на официальном интернет-ресурсе уполномоченного органа.</w:t>
      </w:r>
    </w:p>
    <w:bookmarkEnd w:id="102"/>
    <w:bookmarkStart w:name="z3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некоммерческие организации в организационно-правовой форме фондов, религиозных объединений;</w:t>
      </w:r>
    </w:p>
    <w:bookmarkEnd w:id="103"/>
    <w:bookmarkStart w:name="z3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лица, расположенные (зарегистрированные) в иностранных государствах, указанных в пункте 20 настоящих Требований, а также расположенные в Республике Казахстан филиалы и представительства таких лиц;</w:t>
      </w:r>
    </w:p>
    <w:bookmarkEnd w:id="104"/>
    <w:bookmarkStart w:name="z3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клиент, в отношении которого имеются основания для сомнения в достоверности полученных данных;</w:t>
      </w:r>
    </w:p>
    <w:bookmarkEnd w:id="105"/>
    <w:bookmarkStart w:name="z3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клиент настаивает на поспешности проведения операции либо на нестандартных или необычно сложных схемах расчетов, использование которых отличаются от обычной практики Субъектов;</w:t>
      </w:r>
    </w:p>
    <w:bookmarkEnd w:id="106"/>
    <w:bookmarkStart w:name="z3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клиент, в отношении которого Субъектом ранее были высказаны подозрения;</w:t>
      </w:r>
    </w:p>
    <w:bookmarkEnd w:id="107"/>
    <w:bookmarkStart w:name="z3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клиент (его представитель) и бенефициарный собственник совершает действия, направленные на уклонение от процедур надлежащей проверки клиента (его представителя) и бенефициарного собственника,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 о ПОД/ФТ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09.09.2022 № 28 и Председателя Агентства по защите и развитию конкуренции РК от 09.09.2022 № 19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Типы клиентов, чей статус и (или) чья деятельность понижают риск легализации ОД/ФТ/ФРОМУ, включают следующие факторы, но не ограничиваются:</w:t>
      </w:r>
    </w:p>
    <w:bookmarkEnd w:id="109"/>
    <w:bookmarkStart w:name="z3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государственные органы Республики Казахстан, а также юридические лица, контроль над которыми осуществляется государственными органами;</w:t>
      </w:r>
    </w:p>
    <w:bookmarkEnd w:id="110"/>
    <w:bookmarkStart w:name="z3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организации, акции которых включены в официальный список фондовой биржи Республики Казахстан и (или) фондовой биржи иностранного государства;</w:t>
      </w:r>
    </w:p>
    <w:bookmarkEnd w:id="111"/>
    <w:bookmarkStart w:name="z3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международные организации, расположенные на территории Республики Казахстан либо участником которых является Республика Казахстан;</w:t>
      </w:r>
    </w:p>
    <w:bookmarkEnd w:id="112"/>
    <w:bookmarkStart w:name="z3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лица, расположенные (зарегистрированные) в иностранных государствах, указанных в пункте 21 настоящих Требований, а также расположенные в Республике Казахстан филиалы и представительства таких лиц.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09.09.2022 № 28 и Председателя Агентства по защите и развитию конкуренции РК от 09.09.2022 № 19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Субъекты осуществляют оценку странового (географического) риска, связанного с ведением деятельности в иностранных государствах, указанных в настоящем пункте, предоставлением услуг (продуктов) клиентам из таких иностранных государств и осуществлением операций с деньгами и (или) иным имуществом с участием таких иностранных государств.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государства, операции с которыми повышают риск легализации ОД/ФТ/ФРОМУ, включают следующие факторы, но не ограничиваются: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государства (территории), включенные в перечень государств (территорий), не выполняющих либо недостаточно выполняющих рекомендации Группы разработки финансовых мер борьбы с отмыванием денег (ФAТФ), составляемый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государства (территории), в отношении которых применяются международные санкции (эмбарго), принятые резолюциями Совета Безопасности Организации Объединенных Наций;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иностранные государства (территории), включенные в перечень офшорных зон для целей банковской и страховой деятельности, деятельности профессиональных участников рынка ценных бумаг и иных лицензируемых видов деятельности на рынке ценных бумаг, деятельности акционерных инвестиционных фондов и деятельности организаций, осуществляющих микрофинансовую деятельность, установленный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24 февраля 2020 года № 8 (зарегистрирован в Реестре государственной регистрации нормативных правовых актов № 20095);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государства (территории), определенные Субъектами в качестве представляющих высокий риск легализации ОД/ФТ/ФРОМУ на основе других факторов (сведений об уровне коррупции, незаконного производства, оборота и (или) транзита наркотиков, сведений о поддержке международного терроризма и другое).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Ссылки на перечни таких государств (территорий) по данным Организации Объединенных Наций и международных организаций размещаются на официальном интернет-ресурсе уполномоченного органа.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09.09.2022 № 28 и Председателя Агентства по защите и развитию конкуренции РК от 09.09.2022 № 19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Иностранные государства, операции с которыми понижают риск легализации ОД/ФТ/ФРОМУ, включают следующие факторы, но не ограничиваются: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государства (территории), выполняющие международные стандарты и имеющие эффективную систему ПОД/ФТ в соответствии со сведениями Группы разработки финансовых мер борьбы с отмыванием денег (ФAТФ).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09.09.2022 № 28 и Председателя Агентства по защите и развитию конкуренции РК от 09.09.2022 № 19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Услуги (продукты) Субъектов, повышающие риск легализации ОД/ФТ/ФРОМУ, включают следующие факторы, но не ограничиваются: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операции с деньгами и (или) иным имуществом, превышающие пороговое значение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 о ПОД/ФТ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клиентом просроченного сертификата Кимберлийского процесса;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деловые отношения с клиентом осуществляются при необычных обстоятельствах;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совершение операции от имени или в пользу неизвестных или несвязанных третьих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совершение операций, связанных с анонимными банковскими счетами или с использованием анонимных, вымышленных имен, включая наличные расчеты;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совершение операций, не имеющих экономического смысла или правовой цели;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совершение клиентом операций с несвойственной ему частотой или на необычно крупную для данного клиента сумму.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09.09.2022 № 28 и Председателя Агентства по защите и развитию конкуренции РК от 09.09.2022 № 19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Способы предоставления продукта (услуги), повышающими риск легализации ОД/ФТ/ФРОМУ, включают следующие факторы, но не ограничиваются: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операции без физического присутствия клиента (его представителя);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услуг третьих сторон для применения мер надлежащей проверки клиента в отношении клиента (его представителя) и бенефициарного собственника.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09.09.2022 № 28 и Председателя Агентства по защите и развитию конкуренции РК от 09.09.2022 № 19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Способы предоставления продукта (услуги), понижающими риск легализации ОД/ФТ/ФРОМУ, включают следующие факторы, но не ограничиваются: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операции при личном присутствии клиента.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Субъектами дополнительных факторов риска по согласованию с уполномоченным органом.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09.09.2022 № 28 и Председателя Агентства по защите и развитию конкуренции РК от 09.09.2022 № 19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рамках реализации программы управления рисками легализации ОД/ФТ/ФРОМУ Субъектами принимаются меры по классификации клиентов с учетом категорий и факторов риска, указанных в пунктах 18-24 настоящих Требований, а также иных категорий рисков, устанавливаемых Субъектами.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риска клиента (группы клиентов) устанавливается Субъектами по результатам анализа имеющихся у Субъектов сведений о клиенте (клиентах) и оценивается по шкале определения уровня риска, которая состоит не менее, чем из двух уровней низкий и высокий.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рисков с использованием категорий и факторов рисков, указанных в пунктах 18-24 настоящих Требований, проводится в отношении клиентов (групп клиентов) на основе результатов мониторинга операций (деловых отношений).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Пересмотр уровня риска клиента (группы клиентов) осуществляется Субъектами по мере обновления сведений о клиенте (группе клиентов) и результатов мониторинга операций (деловых отношений).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09.09.2022 № 28 и Председателя Агентства по защите и развитию конкуренции РК от 09.09.2022 № 19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Субъекты определяют и оценивают риски легализации ОД/ФТ/ФРОМУ, возникающие при:</w:t>
      </w:r>
    </w:p>
    <w:bookmarkEnd w:id="120"/>
    <w:bookmarkStart w:name="z32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разработке новых продуктов и новой деловой практики, включая новые механизмы передачи;</w:t>
      </w:r>
    </w:p>
    <w:bookmarkEnd w:id="121"/>
    <w:bookmarkStart w:name="z32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использовании новых или развивающихся технологий как для новых, так и для уже существующих продуктов.</w:t>
      </w:r>
    </w:p>
    <w:bookmarkEnd w:id="122"/>
    <w:bookmarkStart w:name="z32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рисков легализации ОД/ФТ/ФРОМУ проводится до запуска новых продуктов, деловой практики или использования новых или развивающихся технологий.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09.09.2022 № 28 и Председателя Агентства по защите и развитию конкуренции РК от 09.09.2022 № 19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Программа идентификации клиентов</w:t>
      </w:r>
    </w:p>
    <w:bookmarkEnd w:id="124"/>
    <w:bookmarkStart w:name="z14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Программа идентификации клиента его представителя и бенефициарного собственника заключается в проведении Субъектами мероприятий по фиксированию и проверке достоверности сведений о клиенте (его представителе), выявлению бенефициарного собственника и фиксированию сведений о нем, обновлению ранее полученных сведений о клиенте (его представителе), установлению и фиксированию предполагаемой цели деловых отношений, а также получению и фиксированию иных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 о ПОД/ФТ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сведений о клиенте и их представителях, включает, но не ограничивается:</w:t>
      </w:r>
    </w:p>
    <w:bookmarkEnd w:id="125"/>
    <w:bookmarkStart w:name="z32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принятия клиентов, включая процедуру и основания для отказа в установлении деловых отношений и (или) в проведении операции, а также прекращения деловых отношений;</w:t>
      </w:r>
    </w:p>
    <w:bookmarkEnd w:id="126"/>
    <w:bookmarkStart w:name="z32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идентификации клиента (его представителя) и бенефициарного собственника, в том числе особенности процедур применения упрощенных и усиленных мер надлежащей проверки клиента (его представителя) и бенефициарного собственника, порядок принятия Субъектом решения о признании физического лица бенефициарным собственником клиента;</w:t>
      </w:r>
    </w:p>
    <w:bookmarkEnd w:id="127"/>
    <w:bookmarkStart w:name="z32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мер, направленных на выявление Субъектом среди физических лиц, находящихся на обслуживании или принимаемых на обслуживание, публичных должностных лиц, их супругов и близких родственников, а также среди юридических лиц клиентов, чьими бенефициарными собственниками являются указанные лица, и принятие таких клиентов на обслуживание (с получением письменного разрешения руководящего работника организации);</w:t>
      </w:r>
    </w:p>
    <w:bookmarkEnd w:id="128"/>
    <w:bookmarkStart w:name="z32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проверки клиента (его представителя) и бенефициарного собственника на наличие в Списке и Перечнях;</w:t>
      </w:r>
    </w:p>
    <w:bookmarkEnd w:id="129"/>
    <w:bookmarkStart w:name="z32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особенности идентификации при дистанционном установлении деловых отношений (без личного присутствия клиента или его представителя);</w:t>
      </w:r>
    </w:p>
    <w:bookmarkEnd w:id="130"/>
    <w:bookmarkStart w:name="z32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особенности обмена сведениями, полученными в процессе идентификации клиента (его представителя) и бенефициарного собственника, в рамках выполнения Требований;</w:t>
      </w:r>
    </w:p>
    <w:bookmarkEnd w:id="131"/>
    <w:bookmarkStart w:name="z33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особенности идентификации клиентов путем получения сведений от других организаций, в том числе идентификации физических и юридических лиц, в пользу или от имени которых (его представителя) и бенефициарного собственника совершаются операции;</w:t>
      </w:r>
    </w:p>
    <w:bookmarkEnd w:id="132"/>
    <w:bookmarkStart w:name="z33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описание дополнительных источников информации, в том числе предоставляемых государственными органами, в целях идентификации клиента (его представителя) и бенефициарного собственника;</w:t>
      </w:r>
    </w:p>
    <w:bookmarkEnd w:id="133"/>
    <w:bookmarkStart w:name="z33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порядок проверки достоверности сведений о клиенте (его представителе) и бенефициарном собственнике;</w:t>
      </w:r>
    </w:p>
    <w:bookmarkEnd w:id="134"/>
    <w:bookmarkStart w:name="z33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требования к форме, содержанию и порядку ведения досье клиента, обновления сведений (не реже 1 раза в год), содержащихся в досье, с указанием периодичности обновления сведений;</w:t>
      </w:r>
    </w:p>
    <w:bookmarkEnd w:id="135"/>
    <w:bookmarkStart w:name="z33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процедуру обеспечения доступа работников субъекта к информации, полученной при проведении идентификации;</w:t>
      </w:r>
    </w:p>
    <w:bookmarkEnd w:id="136"/>
    <w:bookmarkStart w:name="z33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порядок оценки уровня риска клиента, основания оценки такого риска.</w:t>
      </w:r>
    </w:p>
    <w:bookmarkEnd w:id="137"/>
    <w:bookmarkStart w:name="z33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Субъект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 о ПОД/ФТ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договора поручил иному лицу, либо иностранной финансовой организации применение в отношении клиентов субъекта мер, предусмотренных подпунктами 1), 2), 2-1), 2-2) и 4)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ПОД/ФТ, Субъект разрабатывает правила взаимодействия с такими лицами, которые включают:</w:t>
      </w:r>
    </w:p>
    <w:bookmarkEnd w:id="138"/>
    <w:bookmarkStart w:name="z33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заключения Субъектами договоров с лицами, которым поручено проведение идентификации, а также перечень должностных лиц организации, уполномоченных заключать такие договора;</w:t>
      </w:r>
    </w:p>
    <w:bookmarkEnd w:id="139"/>
    <w:bookmarkStart w:name="z33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идентификации клиента (его представителя) и бенефициарного собственника в соответствии с договорами между организацией и лицами, которым поручено проведение идентификации;</w:t>
      </w:r>
    </w:p>
    <w:bookmarkEnd w:id="140"/>
    <w:bookmarkStart w:name="z33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и сроки передачи организации сведений, полученных при проведении идентификации лицами, которым поручено проведение идентификации;</w:t>
      </w:r>
    </w:p>
    <w:bookmarkEnd w:id="141"/>
    <w:bookmarkStart w:name="z34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осуществления Субъектом контроля за соблюдением лицами, которым поручено проведение идентификации, требований по идентификации, включая процедуру, сроки и полноту передачи организации, полученных сведений, а также меры, принимаемые Субъектом по устранению выявленных нарушений;</w:t>
      </w:r>
    </w:p>
    <w:bookmarkEnd w:id="142"/>
    <w:bookmarkStart w:name="z34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основания, процедуру и сроки принятия Субъектом решения об одностороннем отказе в исполнении договора с лицами, которым поручено проведение идентификации, в случае несоблюдения ими требований по идентификации, в том числе процедур, сроков и полноты передачи организации полученных сведений;</w:t>
      </w:r>
    </w:p>
    <w:bookmarkEnd w:id="143"/>
    <w:bookmarkStart w:name="z34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должностных лиц организации, уполномоченных принимать решение об одностороннем отказе от исполнения договора с лицами, которым поручено проведение идентификации;</w:t>
      </w:r>
    </w:p>
    <w:bookmarkEnd w:id="144"/>
    <w:bookmarkStart w:name="z34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об ответственности лиц, которым Субъект поручил проведение идентификации, за несоблюдение ими требований по идентификации, включая процедуру, сроки и полноту передачи организации полученных сведений;</w:t>
      </w:r>
    </w:p>
    <w:bookmarkEnd w:id="145"/>
    <w:bookmarkStart w:name="z34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взаимодействия организации с лицами, которым поручено проведение идентификации по вопросам оказания им методологической помощи в целях выполнения требований по идентификации;</w:t>
      </w:r>
    </w:p>
    <w:bookmarkEnd w:id="146"/>
    <w:bookmarkStart w:name="z34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выявления возможных рисков легализации ОД/ФТ/ФРОМУ.</w:t>
      </w:r>
    </w:p>
    <w:bookmarkEnd w:id="147"/>
    <w:bookmarkStart w:name="z34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 Субъекты не вправе совершать действия,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ПОД/ФТ, в случае регистрации, пребывания или нахождения другого Субъекта, или иностранной финансовой организации в государстве (территории), которое не выполняет и (или) недостаточно выполняет рекомендации Группы разработки финансовых мер борьбы с отмыванием денег (ФАТФ).</w:t>
      </w:r>
    </w:p>
    <w:bookmarkEnd w:id="1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09.09.2022 № 28 и Председателя Агентства по защите и развитию конкуренции РК от 09.09.2022 № 19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Субъекты при проведении надлежащей проверки клиента (его представителя) и бенефициарного собственника идентифицируют их по следующим обязательствам:</w:t>
      </w:r>
    </w:p>
    <w:bookmarkEnd w:id="149"/>
    <w:bookmarkStart w:name="z34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идентификация клиента (его представителя) и бенефициарного собственника и подтверждение личности клиента с использованием надежных, независимых первичных документов, данных или информации;</w:t>
      </w:r>
    </w:p>
    <w:bookmarkEnd w:id="150"/>
    <w:bookmarkStart w:name="z34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бенефициарного собственника и принятие разумных мер по проверке личности бенефициарного собственника, которые позволяет Субъекту считать, что ему известно, кто является бенефициарным собственником. Для юридических лиц и иностранных структур без образования юридического лица это должно включать получение информации Субъектом о структуре управления и собственности клиента;</w:t>
      </w:r>
    </w:p>
    <w:bookmarkEnd w:id="151"/>
    <w:bookmarkStart w:name="z35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понимание и, когда это необходимо, получение информации о целях и предполагаемом характере деловых отношений;</w:t>
      </w:r>
    </w:p>
    <w:bookmarkEnd w:id="152"/>
    <w:bookmarkStart w:name="z35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на постоянной основе надлежащей проверки деловых отношений и полный анализ сделок, совершенных в рамках таких отношений для того, чтобы убедиться в соответствии проводимых сделок сведениям Субъектов о клиенте (его представителе) и бенефициарном собственнике, его хозяйственной деятельности и характере рисков, в том числе, когда необходимо, об источнике средств;</w:t>
      </w:r>
    </w:p>
    <w:bookmarkEnd w:id="153"/>
    <w:bookmarkStart w:name="z35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отношении иностранных структур без образования юридического лица юридических образований, личных данных, занимающих эквивалентные или похожие должности.</w:t>
      </w:r>
    </w:p>
    <w:bookmarkEnd w:id="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09.09.2022 № 28 и Председателя Агентства по защите и развитию конкуренции РК от 09.09.2022 № 19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представителя) и бенефициарного собственника Субъектами: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(-ы), удостоверяющий (-ие) личность должностного (-ых) лица (лиц), уполномоченного (-ых) подписывать документы юридического лица, а также, на совершение действий от имени клиента без доверенности на совершение операций с деньгами и (или) иным имуществом;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полномочия представителя клиента на совершение операций с деньгами и (или) иным имуществом от имени клиента, в том числе на подписание документов клиента;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регистрацию в уполномоченных органах Республики Казахстан на право въезда, выезда и пребывания физического лица-нерезидента на территории Республики Казахстан, если иное не предусмотрено международными договорами, ратифицированными Республикой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при проведении надлежащей проверки клиента (его представителя) и бенефициарного собственника документально фиксируют сведения о клиенте (его представителе) и бенефициарном собственнике на основании представляемых по выбору клиента (его представителя) оригиналов либо нотариально засвидетельствованных копий документов, либо копий документов с проставлением апостиля или в легализованном порядке, установленном международными договорами, ратифицированными Республикой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09.09.2022 № 28 и Председателя Агентства по защите и развитию конкуренции РК от 09.09.2022 № 19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 Субъекты проводят идентификацию клиента (его представителя) и бенефициарного собственника до установления деловых отношений.</w:t>
      </w:r>
    </w:p>
    <w:bookmarkEnd w:id="156"/>
    <w:bookmarkStart w:name="z17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о ПОД/ФТ Субъекты проводят идентификацию клиента (его представителя) и бенефициарного собственника, проверку деловых отношений и изучение операций, включая при необходимости получение и фиксирование сведений об источнике финансирования совершаемых операций, с учетом уровня риска клиента, а также проводит проверку достоверности полученных сведений о клиенте в случаях:</w:t>
      </w:r>
    </w:p>
    <w:bookmarkEnd w:id="157"/>
    <w:bookmarkStart w:name="z35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совершения клиентом пороговой операции (сделки);</w:t>
      </w:r>
    </w:p>
    <w:bookmarkEnd w:id="158"/>
    <w:bookmarkStart w:name="z35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совершения (попытки совершения) клиентом подозрительной операции (сделки);</w:t>
      </w:r>
    </w:p>
    <w:bookmarkEnd w:id="159"/>
    <w:bookmarkStart w:name="z35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совершения клиентом необычной операции (сделки);</w:t>
      </w:r>
    </w:p>
    <w:bookmarkEnd w:id="160"/>
    <w:bookmarkStart w:name="z35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совершения клиентом операции (сделки), имеющей характеристики, соответствующие типологиям, схемам и способам легализации (отмывания) преступных доходов и финансирования терроризма.</w:t>
      </w:r>
    </w:p>
    <w:bookmarkEnd w:id="161"/>
    <w:bookmarkStart w:name="z35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совершении клиентом операции (сделки) в рамках установленных деловых отношений, идентификация клиента (его представителя) и бенефициарного собственника не проводится, если она проводилась при установлении таких деловых отношений, за исключением случаев, предусмотренных подпунктами 2), 3) и 4) части первой настоящего пункта, а также необходимости обновления, ранее полученных либо получения дополнительных сведений в соответствии с уровнем риска клиента и настоящих Требований.</w:t>
      </w:r>
    </w:p>
    <w:bookmarkEnd w:id="162"/>
    <w:bookmarkStart w:name="z35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установления лица, имеющего контрольную долю участия, бенефициарного собственника, или отсутствия физических лиц, осуществляющих контроль посредством доли в правах собственности, Субъекты проверяют личность бенефициарных собственников с использованием личных данных физического лица, осуществляющего контроль над юридическим лицом или иностранной структурой без образования юридического лица.</w:t>
      </w:r>
    </w:p>
    <w:bookmarkEnd w:id="163"/>
    <w:bookmarkStart w:name="z36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Бенефициарным собственником в установленном законодательством порядке признается лицо, которому прямо или косвенно принадлежат более двадцати пяти процентов долей участия в уставном капитале либо размещенных (за вычетом привилегированных и выкупленных обществом) акций клиента – юридического лица, иностранной структурой без образования юридического лица.</w:t>
      </w:r>
    </w:p>
    <w:bookmarkEnd w:id="164"/>
    <w:bookmarkStart w:name="z36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установления бенефициарного собственника на основании участия в уставном капитале бенефициарным собственником признается лицо, осуществляющее контроль над клиентом иным образом либо в интересах которого клиентом совершаются операции с деньгами и (или) иным имуществом.</w:t>
      </w:r>
    </w:p>
    <w:bookmarkEnd w:id="1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09.09.2022 № 28 и Председателя Агентства по защите и развитию конкуренции РК от 09.09.2022 № 19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Документы и сведения, полученные в соответствии с пунктом 29 настоящих Требований в рамках идентификации клиента (его представителя) и бенефициарного собственника, документально фиксируются и вносятся (включаются) Субъектами в досье клиента.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и сведения об операциях с деньгами и (или) иным имуществом, в том числе подлежащих финансовому мониторингу, и подозрительных операциях, а также результаты изучения всех сложных, необычно крупных и других необычных операций подлежат хранению Субъектом на протяжении всего периода деловых отношений с клиентом и не менее 5 (пяти) лет со дня прекращения деловых отношений с клиентом.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применении Субъектами подпункта 1) пункта 6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 они незамедлительно получают сведения о клиенте (его представителе) и бенефициарном собственнике от других субъектов финансового мониторинга для внесения (включения) в досье клиента, а также по запросу без задержки получает копии подтверждающих документов, к которым, в том числе относятся информация, выписки из информационных систем или баз данных других Субъектов, на меры надлежащей проверки клиента (его представителя) и бенефициарного собственника которого полагаются Субъекты.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Субъекты формируют досье клиента путем фиксирования сведений о нем в зависимости от уровня его риска, присвоенного ими в соответствии с их ПВК. В случае присвоения клиенту низкого уровня в отношении него проводятся упрощенные меры надлежащей проверки и фиксируется перечень сведений, предусмотренный подпунктами 1), 2), 2-1), 2-2) и 4)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присвоения клиенту высокого уровня риска к дополнительным сведениям относятся сведения,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 (сведения о налоговом резидентстве, роде деятельности и источнике финансирования совершаемых операций).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Усиленные меры надлежащей проверки клиента (его представителя), бенефициарного собственника применяются при высоком уровне риска легализации ОД/ФТ/ФРОМУ.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Упрощенные меры надлежащей проверки клиентов (их представителей) и бенефициарных собственников применяются при низком уровне риска легализации ОД/ФТ/ФРОМУ.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09.09.2022 № 28 и Председателя Агентства по защите и развитию конкуренции РК от 09.09.2022 № 19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процессе идентификации клиента (его представителя) и бенефициарного собственника Субъектами проводится проверка на наличие такого клиента в Списке и Перечнях.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наличия клиента (бенефициарного собственника) в Списке и Перечнях (включения в Список и Перечни) не зависит от уровня риска клиента и осуществляется по мере внесения в них изменений (обновления).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в процессе идентификации клиента (его представителя) и бенефициарного собственника проводится проверка на принадлежность такого клиента к публичному должностному лицу, его супруге (супругу) и близкому родственнику.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сведений о клиенте (его представителе) и бенефициарном собственнике с высоким уровнем риска легализации ОД/ФТ/ФРОМУ осуществляется не реже 1 (одного) раза в полугодие.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обновления и (или) необходимость получения дополнительных сведений о клиенте (его представителе) и бенефициарном собственнике устанавливаются с учетом уровня риска клиента (группы клиентов) и (или) степени подверженности услуг (продуктов) Субъекта, которыми пользуется клиент, рискам легализации ОД/ФТ/ФРОМУ.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 клиенту в установлении деловых отношений и проведении операции с деньгами и (или) иным имуществом, в случае невозможности принятия мер, предусмотренных подпунктами 1), 2), 2-2), 4) и 6)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ПОД/ФТ, а также принятия мер по замораживанию операций с деньгами и (или) иным имуществом, Субъекты направляют в уполномоченный орган сообщение о таком факте по Форме ФМ-1.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невозможности принятия мер, предусмотренных подпунктом 6)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ПОД/ФТ, а также в случае возникновения в процессе изучения операций, совершаемых клиентом, подозрений о том, что деловые отношения используются клиентом в целях ОД/ФТ/ФРОМУ, Субъекты прекращают деловые отношения с клиентом. Если деловые отношения прекращены по вышеобозначенным основаниям, Субъекты направляют в уполномоченный орган сообщение по Форме ФМ-1.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09.09.2022 № 28 и Председателя Агентства по защите и развитию конкуренции РК от 09.09.2022 № 19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6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Программа мониторинга и изучения операций клиентов, включая изучение сложных, необычно крупных операций клиентов</w:t>
      </w:r>
    </w:p>
    <w:bookmarkEnd w:id="168"/>
    <w:bookmarkStart w:name="z19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целях реализации требований Закона о ПОД/ФТ по надлежащей проверке клиента (его представителя) и бенефициарного собственника, а также по выявлению и направлению в уполномоченный орган сообщений об операциях, подлежащих финансовому мониторингу, Субъекты разрабатывают программу мониторинга и изучения операций клиентов.</w:t>
      </w:r>
    </w:p>
    <w:bookmarkEnd w:id="1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09.09.2022 № 28 и Председателя Агентства по защите и развитию конкуренции РК от 09.09.2022 № 19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Программа мониторинга и изучения операций клиентов включает:</w:t>
      </w:r>
    </w:p>
    <w:bookmarkEnd w:id="170"/>
    <w:bookmarkStart w:name="z36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признаков необычных и подозрительных операций, составленный на основе признаков определения подозрительных операций, утверждаемых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ПОД/ФТ, а также разработанных Субъектами самостоятельно;</w:t>
      </w:r>
    </w:p>
    <w:bookmarkEnd w:id="171"/>
    <w:bookmarkStart w:name="z36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процедуру выявления операции клиента, имеющей характеристики, соответствующие типологиям, схемам и способам легализации ОД/ФТ/ФРОМУ, утвержденным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ПОД/ФТ;</w:t>
      </w:r>
    </w:p>
    <w:bookmarkEnd w:id="172"/>
    <w:bookmarkStart w:name="z36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принятия и описание мер, принимаемых Субъектами в отношении клиента и его операций, в случае осуществления клиентом систематически и (или) в значительных объемах необычных и (или) подозрительных операций;</w:t>
      </w:r>
    </w:p>
    <w:bookmarkEnd w:id="173"/>
    <w:bookmarkStart w:name="z36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осуществления постоянного усиленного мониторинга финансовых операций, принятых на обслуживание клиентов, являющихся публичными должностными лицами, их супругом (супругой) и близкими родственниками, а также чьими бенефициарными собственниками являются указанные лица независимо от формы их осуществления и суммы, на которую они совершены либо могут или могли быть совершены, включая установление источника происхождения денежных средств и (или) иного имущества таких клиентов.</w:t>
      </w:r>
    </w:p>
    <w:bookmarkEnd w:id="174"/>
    <w:bookmarkStart w:name="z36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назначения Субъектом ответственного работника либо работников подразделения по ПОД/ФТ/ФРОМУ, программа мониторинга и изучения операций клиентов дополнительно включает, но не ограничивается:</w:t>
      </w:r>
    </w:p>
    <w:bookmarkEnd w:id="175"/>
    <w:bookmarkStart w:name="z36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распределение обязанностей между подразделениями (работниками) Субъекта по обновлению ранее полученных и (или) получению дополнительных сведений о клиенте (его представителе) и бенефициарном собственнике в случаях, предусмотренных настоящими Требованиями;</w:t>
      </w:r>
    </w:p>
    <w:bookmarkEnd w:id="176"/>
    <w:bookmarkStart w:name="z36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распределение обязанностей между подразделениями (работниками) Субъекта по выявлению и передаче между подразделениями (работниками) сведений о пороговых, необычных и подозрительных операциях;</w:t>
      </w:r>
    </w:p>
    <w:bookmarkEnd w:id="177"/>
    <w:bookmarkStart w:name="z37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механизма взаимодействия подразделений Субъекта при выявлении пороговых, необычных и подозрительных операциях;</w:t>
      </w:r>
    </w:p>
    <w:bookmarkEnd w:id="178"/>
    <w:bookmarkStart w:name="z37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порядок, основания и срок принятия ответственным работником решения о квалификации операции клиента;</w:t>
      </w:r>
    </w:p>
    <w:bookmarkEnd w:id="179"/>
    <w:bookmarkStart w:name="z37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взаимодействия подразделений (работников) по принятию решения об отказе в проведении операции клиента (за исключением отказа в связи с нахождением клиента, бенефициарного собственника в Перечне), а также о прекращении деловых отношений с клиентом;</w:t>
      </w:r>
    </w:p>
    <w:bookmarkEnd w:id="180"/>
    <w:bookmarkStart w:name="z37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взаимодействия подразделений (работников) Субъекта по выявлению клиентов и бенефициарных собственников, находящихся в Списке и Перечнях, а также по отказу в проведении операции с деньгами и (или) иным имуществом, таких клиентов, обслуживании таких клиентов либо прекращению деловых отношений с ним;</w:t>
      </w:r>
    </w:p>
    <w:bookmarkEnd w:id="181"/>
    <w:bookmarkStart w:name="z37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порядок информирования (при необходимости) должностных лиц Субъекта о выявлении пороговой и подозрительной операции, клиентов из Списка и Перечней.</w:t>
      </w:r>
    </w:p>
    <w:bookmarkEnd w:id="1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35 -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09.09.2022 № 28 и Председателя Агентства по защите и развитию конкуренции РК от 09.09.2022 № 19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рамках программы мониторинга и изучения операций клиентов Субъектами проводятся мероприятия, направленные на установление целей и оснований всех пороговых, необычных, подозрительных операций и операций, имеющих характеристики, соответствующие типологиям, схемам и способам легализации ОД/ФТ/ФРОМУ.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мониторинга и изучения операций клиентов используются для ежегодной оценки степени подверженности услуг Субъектов рискам легализации ОД/ФТ/ФРОМУ, а также для пересмотра уровней рисков клиентов.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Полученные в рамках реализации программы мониторинга и изучения операций клиента сведения вносятся в досье клиента и (или) хранятся у Субъекта на протяжении всего периода деловых отношений с клиентом и не менее 5 (пяти) лет после совершения операции.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36 -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09.09.2022 № 28 и Председателя Агентства по защите и развитию конкуренции РК от 09.09.2022 № 19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Частота изучения операций клиента определяется Субъектами с учетом уровня риска клиента и (или) степени подверженности услуг Субъектов, которыми пользуется клиент, рискам легализации ОД/ФТ/ФРОМУ, совершения (попытки совершения) клиентом операций (операции) с деньгами, а также с учетом типологий, схем и способов легализации ОД/ФТ/ФРОМУ, утверждаемых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ПОД/ФТ.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присвоения клиенту высокого уровня риска, а также в случае совершения клиентом подозрительной операции Субъектами изучаются операции, которые проводит (проводил) клиент за период до проведения операции, определяемый Субъектом, но не более одного месяца.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09.09.2022 № 28 и Председателя Агентства по защите и развитию конкуренции РК от 09.09.2022 № 19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Операции клиента признаются подозрительными в случае, если по результатам изучения операций, указанных в пункте 22 настоящих Требований, у Субъектов имеются основания полагать, что операции клиента связаны с легализацией ОД/ФТ/ФРОМУ.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признании (непризнании) операции клиента в качестве подозрительной операции Субъектами принимается самостоятельно на основании имеющейся в его распоряжении сведении и документов, характеризующих статус и деятельность клиента (его представителя) и бенефициарного собственника, осуществляющего операцию, а также информации о финансово-хозяйственной деятельности, финансовом положении и деловой репутации клиента.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разница между временем совершения операции и временем признания такой операции подозрительной не может превышать промежуток времени, определяющий частоту изучения операции клиента в соответствии с правилами внутреннего контроля субъекта финансового мониторинга.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представляют в уполномоченный орган сообщения о совершении подозрительной операции с деньгами и (или) иным имуществом, не позднее рабочего дня, следующего за днем принятия Субъектами соответствующего решения (совершения действия) электронным способом посредством выделенных каналов связи.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Сообщения о совершенных операциях с деньгами и (или) иным имуществом, которые не были признаны подозрительными до их проведения, представляются Субъектами в уполномоченный орган не позднее двадцати четырех часов после признания операции подозрительной.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38 -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09.09.2022 № 28 и Председателя Агентства по защите и развитию конкуренции РК от 09.09.2022 № 19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3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Программа подготовки и обучения Субъектов в сфере ПОД/ФТ/ФРОМУ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6 -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09.09.2022 № 28 и Председателя Агентства по защите и развитию конкуренции РК от 09.09.2022 № 19 (вводится в действие по истечении десяти календарных дней после дня его первого официального опубликования).</w:t>
      </w:r>
    </w:p>
    <w:bookmarkStart w:name="z22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Программа подготовки и обучения Субъектов в сфере ПОД/ФТ/ФРОМУ (далее – Программа обучения) разрабатывается в соответствии с Требованиями к субъектам финансового мониторинга по подготовке и обучению в сфере ПОД/ФТ/ФРОМУ, утверждаемыми уполномоченным органом по согласованию с государственными органами, осуществляющими в пределах своей компетенции государственный контроль за соблюдением субъектами финансового мониторинга законодательства Республики Казахстан о ПОД/ФТ,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о ПОД/ФТ.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Программы обучения является получение работниками Субъектов знаний и формирование навыков, необходимых для исполнения ими требований законодательства Республики Казахстан о ПОД/ФТ, а также ПВК и иных внутренних документов Субъекта в сфере ПОД/ФТ/ФРОМУ.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39 -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09.09.2022 № 28 и Председателя Агентства по защите и развитию конкуренции РК от 09.09.2022 № 19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40. Исключен </w:t>
      </w:r>
      <w:r>
        <w:rPr>
          <w:rFonts w:ascii="Times New Roman"/>
          <w:b w:val="false"/>
          <w:i w:val="false"/>
          <w:color w:val="000000"/>
          <w:sz w:val="28"/>
        </w:rPr>
        <w:t>cовместным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09.09.2022 № 28 и Председателя Агентства по защите и развитию конкуренции РК от 09.09.2022 № 19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41. Исключен </w:t>
      </w:r>
      <w:r>
        <w:rPr>
          <w:rFonts w:ascii="Times New Roman"/>
          <w:b w:val="false"/>
          <w:i w:val="false"/>
          <w:color w:val="000000"/>
          <w:sz w:val="28"/>
        </w:rPr>
        <w:t>cовместным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09.09.2022 № 28 и Председателя Агентства по защите и развитию конкуренции РК от 09.09.2022 № 19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