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a54f9" w14:textId="97a5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медицинской и психологической реабилитации сотрудников, военнослужащих и работников органов гражданской защиты на базе медицинских учреждений и реабилитационных центров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чрезвычайным ситуациям Республики Казахстан от 23 февраля 2022 года № 61. Зарегистрирован в Министерстве юстиции Республики Казахстан 24 февраля 2022 года № 26917.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по чрезвычайным ситуациям РК от 15.09.2025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77)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по чрезвычайным ситуациям РК от 15.09.2025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медицинской и психологической реабилитации сотрудников, военнослужащих и работников органов гражданской защиты на базе медицинских учреждений и реабилитационных центров.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по чрезвычайным ситуациям РК от 15.09.2025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медико-психологической службы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Кульшимбаев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2022 года № 61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медицинской и психологической реабилитации сотрудников, военнослужащих и работников органов гражданской защиты на базе медицинских учреждений и реабилитационных центров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приказа Министра по чрезвычайным ситуациям РК от 15.09.2025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медицинской и психологической реабилитации сотрудников, военнослужащих и работников органов гражданской защиты на базе медицинских учреждений и реабилитационных центров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 и определяют порядок медицинской и психологической реабилитации сотрудников, военнослужащих и работников органов гражданской защиты на базе медицинских учреждений и реабилитационных центров.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Термины и определения, используемые в настоящих Правилах: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медицинская реабилитация сотрудников, военнослужащих и работников органов гражданской защиты – комплекс медицинских услуг, направленных на сохранение, частичное или полное восстановление нарушенных и (или) утраченных функций организма;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психологическая реабилитация сотрудников, военнослужащих и работников органов гражданской защиты – комплекс мероприятий, направленных на сохранение и поддержание психологического здоровья;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медико-социальная помощь – это медицинская и социально-психологическая помощь, оказываемая лицам с социально значимыми заболеваниями, перечень которых определяется уполномоченным органом в области здравоохранения;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психологическая помощь – комплекс мероприятий, направленных на: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человеку в предупреждении, разрешении психологических проблем, преодолении трудных жизненных и кризисных ситуаций и их последствий, способствующих поддержанию психического и соматического здоровья, оптимизации психического развития, адаптации и повышению качества жизни, в том числе путем активизации собственных возможностей человека;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людей о причинах психологических проблем, способах их предупреждения и разрешения;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личности, ее самосовершенствование и самореализацию;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санаторно-курортное лечение – вид медицинской реабилитации, проводимой в условиях временного пребывания лиц в санаторно-курортной организации.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Общие противопоказания для направления сотрудников, военнослужащих и работников органов гражданской защиты на санаторно-курортное лечение определяются согласно пункту 21 Правил оказания медицинской реабилитации,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октября 2020 года № ҚР ДСМ-116/2020 (зарегистрирован в Реестре государственной регистрации нормативных правовых актов под № 21381).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Права и льготы на санаторно-курортное лечение распространяются на сотрудников и военнослужащих органов гражданской защиты, уволенных со службы по достижению предельного возраста, состоянию здоровья или сокращению штатов, общая продолжительность службы которых составляет двадцать и более лет. Решение о необходимости направления принимает медицинская организация по месту прикрепления или санаторно-отборочная комиссия органов внутренних дел.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и льготы на санаторно-курортное лечение распространяются на работников органов гражданской защиты, уволенных по возрасту, состоянию здоровья или сокращению штатов, общая продолжительность работы которых составляет двадцать и более лет в органах гражданской защиты, если иное не предусмотрено законами Республики Казахстан. Решение о необходимости направления принимает медицинская организация по месту прикрепления.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направления на санаторно-курортное лечение лиц, указанных в настоящем пункте Правил, осуществляется согласно пунктам 14, 15, 16, 17, 18, 19, 20 и 21 настоящих Правил.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медицинской и психологической реабилитации сотрудников, военнослужащих и работников органов гражданской защиты на базе медицинских учреждений и реабилитационных центров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Медицинская реабилитация сотрудников, военнослужащих и работников органов гражданской защиты осуществляется при лечении основного заболевания, а также после острых состояний, хирургических вмешательств и травм, при хронических заболеваниях и (или) состояниях с ограничением жизнедеятельности, нарушением функций и структур с учетом реабилитационного потенциала.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Медицинская реабилитация сотрудников органов гражданской защиты оказывается медицинскими организациями органов внутренних дел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16 ноября 2020 года № 781 "Об утверждении Правил военно-медицинского (медицинского) обеспечения в военно-медицинских (медицинских) подразделениях органов внутренних дел Республики Казахстан" (зарегистрирован в Реестре государственной регистрации нормативных правовых актов под № 21664).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отсутствии по месту прохождения службы или месту жительства сотрудников органов гражданской защиты медицинских организаций органов внутренних дел или соответствующих отделений в них, специалистов либо медицинского оборудования по медицинским показаниям медицинская помощь, в том числе медицинская реабилитация сотрудникам органов гражданской защиты оказывается субъектами здравоохранения: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рамках гарантированного объема бесплатной медицинской помощи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2020 года № 672 "Об утверждении перечня гарантированного объема бесплатной медицинской помощи и признании утратившими силу некоторых решений Правительства Республики Казахстан";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системе обязательного социального медицинского страхования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июня 2019 года № 421 "Об утверждении перечня медицинской помощи в системе обязательного социального медицинского страхования".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Медицинская помощь, в том числе медицинская реабилитация отдельным категориям сотрудников, военнослужащих и работников органов гражданской защиты, перечень которых утверждается Управлением делами Президента Республики Казахстан по согласованию с Администрацией Президента Республики Казахстан, оказывается в медицинских организациях Управления делами Президента Республики Казахстан.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оказания медицинской помощи по медицинской реабилитации сотрудников, военнослужащих и работников органов гражданской защиты определен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октября 2020 года № ҚР ДСМ-116/2020 "Об утверждении Правил оказания медицинской реабилитации" (зарегистрирован в Реестре государственной регистрации нормативных правовых актов под № 21381).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Основными мероприятиями по психологической реабилитации в органах гражданской защиты являются: психологическая консультация (беседа), психологический тренинг и психокоррекционные мероприятия.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Мероприятия по психологической реабилитации сотрудников, военнослужащих и работников органов гражданской защиты проводятся службой экстренной медицинской и психологической помощи уполномоченного органа в сфере гражданской защиты и психологами территориальных органов и подведомственных организаций органов гражданской защиты.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выявлении у сотрудника, военнослужащего или работника органов гражданской защиты психических, поведенческих расстройств (заболеваний) медико-социальная помощь оказывается организациями здравоохранения, оказывающими медико-социальную помощь в области психического здоровья,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 ДСМ-224/2020 "Об утверждении стандарта организации оказания медико-социальной помощи в области психического здоровья населению Республики Казахстан" (зарегистрирован в Реестре государственной регистрации нормативных правовых актов под № 21712).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Сотрудники, военнослужащие и работники органов гражданской защиты при наличии медицинских показаний направляются на санаторно-курортное лечение за счет бюджетных средств.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Основанием для направления на санаторно-курортное лечение являются медицинские показания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наличии медицинских показаний,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(выявленных по результатам профилактического медицинского осмотра, проведенного стационарного или амбулаторного лечения, медицинского освидетельствования, а также данных динамического наблюдения) сотруднику, военнослужащему или работнику органов гражданской защиты выдается справка для получения путевки по форме 068/у,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 (далее – приказ № ҚР ДСМ-175/2020):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санаторно-отборочной комиссией органов внутренних дел для сотрудников органов гражданской защиты;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медицинской организацией по месту прикрепления для работников и военнослужащих органов гражданской защиты.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получения санаторно-курортного лечения сотрудники, военнослужащие и работники органов гражданской защиты предоставляют начальнику (руководителю) территориального органа или подведомственной организации органов гражданской защиты справку для получения путевки по форме 068/у,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ДСМ-175/2020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(руководитель) территориального органа или подведомственной организации органов гражданской защиты в течении 20 (двадцати) календарных дней со дня получения справки, уведомляет сотрудника, военнослужащего или работника органов гражданской защиты о дате планируемого направления на санаторно-курортное лечение.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Направление на санаторно-курортное лечение производится начальником (руководителем) территориального органа или подведомственной организации органов гражданской защиты, при этом сотруднику, военнослужащему или работнику органов гражданской защиты выдается путевка на санаторно-курортное лечение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не менее чем за 20 календарных дней перед получением санаторно-курортного лечения.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течении 20 календарных дней перед направлением на санаторно-курортное лечение, при предъявлении путевки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сотруднику, военнослужащему или работнику органов гражданской защиты медицинской организацией по месту прикрепления или медицинской организацией органов внутренних дел выдается санаторно-курортная карта по форме 069/у,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ДСМ-175/2020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Обеспечение сотрудников, военнослужащих и работников органов гражданской защиты санаторно-курортным лечением за счет бюджетных средств осуществляется путем приобретения услуги территориальными органами и подведомственными организациями органов гражданской защиты в соответствии с законодательством Республики Казахстан о государственных закупках.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Санаторно-курортное лечение за счет бюджетных средств органов гражданской защиты предоставляется не более 1 раза в календарный год, продолжительностью 10 суток.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После оказания услуги санаторно-курортного лечения санаторно-курортная организация предоставляет военнослужащему, сотруднику или работнику органов гражданской защиты вкладной лист 6 к реабилитационной карте по форме № 047/у,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ДСМ-175/2020</w:t>
      </w:r>
      <w:r>
        <w:rPr>
          <w:rFonts w:ascii="Times New Roman"/>
          <w:b w:val="false"/>
          <w:i w:val="false"/>
          <w:color w:val="000000"/>
          <w:sz w:val="28"/>
        </w:rPr>
        <w:t>. По прибытии к месту работы военнослужащий, сотрудник или работник органов гражданской защиты предоставляет данный вкладной лист работодателю, для подтверждения факта оказания услуги.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психологической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сотрудников,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работников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защиты 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реабилитационных центров</w:t>
            </w:r>
          </w:p>
        </w:tc>
      </w:tr>
    </w:tbl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Медицинские показания для предоставления санаторно-курортного лечения сотрудникам, военнослужащим и работникам органов гражданской защиты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Болезни крови, кроветворных органов и отдельные нарушения, вовлекающие иммунный механизм: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гемолитические анемии с длительным положительным эффектом от лечения;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анемии, связанные с питанием (железодефицитная, витамин В12-дефицитная, фолиеводефицитная и другие) средней, тяжелой степени при недостаточной эффективности лечения;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тромбоцитопатии, коагулопатии с длительным положительным эффектом от лечения без тромбозов, геморрагических проявлений;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состояния после несистемных болезней крови после завершения полного курса терапии;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состояния после спленэктомии;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свертываемости крови, пурпуре и других геморрагических состояниях (болезни Виллебранда, Шенлейна-Геноха и другие) в стадии ремиссии.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Болезни эндокринной системы, расстройства питания и нарушения обмена веществ: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эутиреоидный зоб I - II степени;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легкие обратимые формы диффузного токсического зоба;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после медицинских процедур на эндокринной железе при клинико-гормональной компенсации;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сахарный диабет 2-го типа, при котором гликемия в течение суток не превышает 8,9 ммоля/литр и (или) гликозилированный гемоглобин равен или менее 7,5 процента, при отсутствии поздних осложнений;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хронический фиброзный и аутоиммунный тиреоидит без нарушения функции щитовидной железы.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Психические и поведенческие расстройства: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астенические расстройства, возникающие в результате перенесенного острого соматического заболевания, либо перенесенного невротического расстройства.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Болезни нервной системы: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остаточные явления после перенесенного клещевого, постгриппозного, вакцинального, ревматического и других форм энцефалита, последствия и остаточные явления поражения центральной нервной системы с незначительными явлениями астенизации, вегетативно-сосудистой неустойчивостью и отдельными стойкими рассеянными органическими знаками;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дисциркуляторная энцефалопатия I стадии;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редкие преходящие нарушения мозгового кровообращения (транзиторные ишемии мозга, гипертонические церебральные кризы) сопровождающиеся нестойкими очаговыми симптомами со стороны центральной нервной системы без нарушения функций;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начальные проявления недостаточности мозгового кровообращения;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различные формы мигрени без частых приступов;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отдаленные последствия травм головного или спинного мозга;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первичные и вторичные поражения отдельных черепно-мозговых нервов, нервных корешков и сплетений, полиневропатии и другие поражения периферической нервной системы (с редкими обострениями, умеренным (незначительным) нарушением функций конечностей либо остаточными проявлениями);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последствия травмы черепно-мозговых и периферических нервов (с незначительным нарушением функций конечностей либо остаточными проявлениями);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состояния после острых инфекционных, паразитарных и других заболеваний, интоксикационных поражений и травм нервной системы, а также острых сосудистых заболеваний головного или спинного мозга не ранее чем через 2 месяца.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Болезни глаза и придаточного аппарата: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глаукома первичная в начальной стадии, с нормальным уровнем внутриглазного давления (с заключением окулиста);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состояния после перенесенных реконструктивных операций по поводу тяжелых ранений, контузий и ожогов глаз;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состояния после оптикореконструктивных операций не ранее, чем через месяц;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последствия отслойки (разрыва) сетчатки травматической этиологии, заболевания сетчатки дистрофического характера, частичные атрофии зрительного нерва при не прогрессирующем и компенсированном состоянии зрительной функции.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Болезни уха и сосцевидного отростка: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после произведенной 6 и более месяцев назад радикальной операции на ухе при полной эпидермизации послеоперационной полости;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стойкое понижение слуха при восприятии шепотной речи не менее чем на 1 метр;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последствия перенесенной баротравмы.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Болезни системы кровообращения: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состояния после перенесенного неревматического миокардита по окончании острых явлений в стадии устойчивой ремиссии при ХСН не выше I ФК;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после успешной абляции (радиочастотной и другой) в ближайшее 2 года после операции;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стабильная стенокардия с редкими приступами при значительных физических нагрузках, с ХСН не выше I ФК, без нарушения сердечного ритма и проводимости;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после перенесенной коронарной ангиопластики (стентирования) при ХСН не выше I ФК;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артериальная гипертензия I - II степени при отсутствии клинически манифестных сердечно-сосудистых или почечных заболевании (ХБП 3 стадии и выше), без выраженных расстройств сердечного ритма и проводимости;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хронический геморрой II стадии (не выше), а также состояние после хирургического лечения геморроя в ближайшее 2 года после операции;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облитерирующий эндартериит, тромбангиит, атеросклероз сосудов нижних конечностей I стадии;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хронические заболевания вен С2-С3 (классификация по СЕАР);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слоновость не выше II степени;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после операций на магистральных и периферических сосудах без нарушения кровообращения (в ближайшее 2 года после операции).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Болезни органов дыхания: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хронические негнойные заболевания околоносовых пазух (катаральные, серозные, вазомоторные и другие негнойные формы синуситов) без признаков дистрофии тканей верхних дыхательных путей, без частых обострений, а также гиперпластические синуситы и кисты верхнечелюстных пазух;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поллинозы с преимущественными проявлениями респираторного аллергоза в фазе ремиссии;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хронический бронхит в фазе ремиссии без бронхоэктазов при дыхательной недостаточности не выше I степени;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бронхиальная астма легкая персистирующая и интермиттирующая;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после перенесенной пневмонии при тяжелом или осложненном либо затяжном течении с дыхательной недостаточности не выше I степени (в течение года после выздоровления);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после операции на бронхолегочном аппарате по поводу заболевании (травм, ранений), при окрепшем послеоперационном рубце, с дыхательной недостаточности не выше I степени (в ближайшее 2 года после операции).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Болезни органов пищеварения: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гастроэзофагеальная рефлюксная болезнь не выше III стадии вне обострения;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хронический рецидивирующий неспецифический язвенный колит вне обострения;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хронический парапроктит, протекающий вне обострения;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язвенная болезнь желудка или двенадцатиперстной кишки, в фазе ремиссии или затухающего обострения без нарушения моторной функции желудка, склонности к кровотечению, пенетрации и малигнизации;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хронический гастрит при частых обострениях, в фазе ремиссии;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хронический холецистит при частых обострениях, не требующих стационарного лечения, в фазе ремиссии;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желчекаменная болезнь вне обострения, за исключением форм, требующих хирургического вмешательства (множественные или крупные одиночные конкременты, обтурация желчных путей);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хронический панкреатит в компенсированной стадии вне обострения;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хронический гепатит без нарушения функции печени и (или) с его минимальной активностью;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после перенесенного острого вирусного гепатита при наличии остаточных явлений;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после операции на органах брюшной полости по поводу заболевании (травм, ранений), при окрепшем послеоперационном рубце, без выраженного функционального нарушения (в ближайшее 2 года после операции).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Болезни кожи и подкожной клетчатки: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распространенный псориаз в стационарной и регрессивной стадии;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рецидивирующие ограниченные формы экземы или псориаза вне обострения;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рецидивирующая крапивница и (или) эритема вне обострения.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Болезни костно-мышечной системы и соединительной ткани: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инфекционные артропатий, воспалительные полиартропатий и другие воспалительные спондилопатий (с редкими обострениями) в стадии ремиссии;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остеомиелит с редкими обострениями при отсутствии секвестральных полостей и секвестров;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привычный вывих, нестабильность крупных суставов;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остеоартрозы крупных суставов;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хронические синовиты и бурситы различной локализации, тендовагиниты, периодически обостряющиеся и вторичные синовиты;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воспалительные болезни мышц, сухожилий, фасций и нейромиозит различной локализации;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периодически обостряющиеся поражения мышц (инфекционного, токсического и травматического происхождения);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остеохондроз позвоночника с вторичными неврологическими расстройствами и без них (при наличии обострении в предыдущее 2 года);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спондилез, спондилоартроз, артроз межостистый, без резких ограничений подвижности позвоночника, сопровождающиеся местными и отраженными синдромами;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последствия переломов позвоночника;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последствия переломов костей туловища и конечностей с замедленной консолидацией;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после хирургических операций по поводу посттравматических деформации конечностей;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посттравматические (послеожоговые) контрактуры, в том числе после реконструктивных операций.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Болезни мочеполовой системы: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после перенесенной острой гломерулярной (тубулоинтерстициальной) болезни почек (в ближайшие 2 года после выздоровления);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хронические заболевания почек с незначительным нарушением или без нарушения функции;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хронический пиелонефрит вне обострения;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мочекаменная болезнь;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хронический простатит, орхоэпидидимит в стадии ремиссии (при наличии обострении в предыдущее 2 года);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после оперативного лечения мочекаменной болезни не ранее чем через 3 месяца после извлечения конкрементов.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воспалительные болезни женских половых органов с незначительными (умеренными) клиническими проявлениями в стадии ремиссии (при наличии обострении в предыдущее 2 года);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эндометриоз с клиническими проявлениями (І-ІІІ стадии) в стадии ремиссии (при наличии обострении в предыдущее 2 года);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овариально-менструальной функции (аменорея, меноррагия, гипоменорея, альгодисменорея);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бесплодие (первые 3 года после установления диагноза);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после хирургического лечения заболеваний женских половых органов (в ближайшие 2 года после операции).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Прочие показания: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последствия отравлений лекарственными средствами, компонентами ракетного топлива, другими токсическими веществами;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острое или хроническое воздействие электромагнитных полей, лазерного и (или) ионизирующего излучения;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последствия воздействия неблагоприятных факторов полета (для летчиков, штурманов и членов летного экипажа);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увечья (ранения, контузии, травмы), полученные при исполнении служебных обязанностей.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психологической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сотрудников,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работников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защиты 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реабилитационных центров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 исходящей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 органа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подведомственной организации</w:t>
            </w:r>
          </w:p>
        </w:tc>
      </w:tr>
    </w:tbl>
    <w:bookmarkStart w:name="z158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Путевка на санаторно-курортное лечение</w:t>
      </w:r>
    </w:p>
    <w:bookmarkEnd w:id="149"/>
    <w:p>
      <w:pPr>
        <w:spacing w:after="0"/>
        <w:ind w:left="0"/>
        <w:jc w:val="both"/>
      </w:pPr>
      <w:bookmarkStart w:name="z159" w:id="150"/>
      <w:r>
        <w:rPr>
          <w:rFonts w:ascii="Times New Roman"/>
          <w:b w:val="false"/>
          <w:i w:val="false"/>
          <w:color w:val="000000"/>
          <w:sz w:val="28"/>
        </w:rPr>
        <w:t>
      1. Направляется в _____________________________________________________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и адрес санаторно-курортной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60" w:id="151"/>
      <w:r>
        <w:rPr>
          <w:rFonts w:ascii="Times New Roman"/>
          <w:b w:val="false"/>
          <w:i w:val="false"/>
          <w:color w:val="000000"/>
          <w:sz w:val="28"/>
        </w:rPr>
        <w:t>
      2. Фамилия, имя, отчество (при его наличии) _____________________________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Индивидуальный идентификационный номер ___________________________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Звание (при наличии) _______________________________________________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рождения _____________________________________________________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Выслуга лет в органах гражданской защиты (для уволенных лиц) __________</w:t>
      </w:r>
    </w:p>
    <w:bookmarkEnd w:id="155"/>
    <w:p>
      <w:pPr>
        <w:spacing w:after="0"/>
        <w:ind w:left="0"/>
        <w:jc w:val="both"/>
      </w:pPr>
      <w:bookmarkStart w:name="z165" w:id="156"/>
      <w:r>
        <w:rPr>
          <w:rFonts w:ascii="Times New Roman"/>
          <w:b w:val="false"/>
          <w:i w:val="false"/>
          <w:color w:val="000000"/>
          <w:sz w:val="28"/>
        </w:rPr>
        <w:t>
      7. Наименование территориального органа или подведомственной организации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66" w:id="157"/>
      <w:r>
        <w:rPr>
          <w:rFonts w:ascii="Times New Roman"/>
          <w:b w:val="false"/>
          <w:i w:val="false"/>
          <w:color w:val="000000"/>
          <w:sz w:val="28"/>
        </w:rPr>
        <w:t>
      8. Показания для санаторно-курортного лечения __________________________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67" w:id="158"/>
      <w:r>
        <w:rPr>
          <w:rFonts w:ascii="Times New Roman"/>
          <w:b w:val="false"/>
          <w:i w:val="false"/>
          <w:color w:val="000000"/>
          <w:sz w:val="28"/>
        </w:rPr>
        <w:t>
      9. Дата заезда в санаторий _____________________________________________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(руководитель)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(звание, подпись, инициалы имени и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(гербовая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подведомственной организации)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