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b36d" w14:textId="e63b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27 января 2022 года № 7 "Об утверждении Правил возмещения имущественного вреда, причиненного субъектам малого и среднего предпринимательства в результате беспорядков в отдельных регионах в январе 2022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18 февраля 2022 года № 15. Зарегистрирован в Министерстве юстиции Республики Казахстан 18 февраля 2022 года № 26847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января 2022 года № 7 "Об утверждении Правил возмещения имущественного вреда, причиненного субъектам малого и среднего предпринимательства в результате беспорядков в отдельных регионах в январе 2022 года" (зарегистрирован в Реестре государственной регистрации нормативных правовых актов под № 26660)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имущественного вреда, причиненного субъектам малого и среднего предпринимательства в результате беспорядков в отдельных регионах в январе 2022 года,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возмещения стоимости утраченного имущества или стоимости работ на восстановление поврежденного имущества является решение Региональной комиссии по определению имущественного вреда, причиненного субъектам малого и среднего предпринимательства в результате беспорядков в отдельных регионах в январе 2022 года, создаваемой решением местного исполнительного органа области, города республиканского значения, столицы (далее – Региональная комиссия) или комиссий по рассмотрению заявок субъектов малого и среднего предпринимательства Корпоративного фонда "Аулие-Ата-Демеу", Фонда поддержки пострадавшему бизнесу "Сила в единстве" и (или) Фонда "Жаңа Алатау" (далее – Комиссии Фондов).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комиссия осуществляет свою деятельность в соответствии с Типовым положением согласно приложению к настоящим Правилам.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утраченного имущества или стоимость работ на восстановление поврежденного имущества возмещаются владельцу имущества путем выплаты ему денежных средств из одного из следующих источников: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государственного бюджета в соответствии с бюджетным законодательством;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частных средств Корпоративного фонда "Аулие-Ата-Демеу", Фонда поддержки пострадавшему бизнесу "Сила в единстве" и (или) Фонда "Жаңа Алатау" (далее – Фонды).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источника средств для возмещения в зависимости от видов утраченного имущества (недвижимое имущество, оборудование, транспортные средства, товарно-материальные ценности) относится к компетенции Региональной комиссии по вопросам ликвидации последствий, причиненных в результате беспорядков в отдельных регионах.";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Размер возмещения стоимости определяется: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недвижимого имущества, движимого имущества с суммой ущерба до 10 (десять) миллионов тенге, указанной в постановлении органа, ведущего уголовное преследование – по упрощенному механизму;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недвижимого имущества, с суммой ущерба свыше 10 (десять) миллионов тенге, указанной в постановлении органа, ведущего уголовное преследование – по предоставленной дефектной ведомости, сметной документации, ПСД;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поврежденного, а также неподлежащего восстановлению движимого имущества, с суммой ущерба свыше 10 (десять) миллионов тенге, указанной в постановлении органа, ведущего уголовное преследование – по смете восстановительного ремонта, калькуляции затрат, отчета об оценке с учетом его износа на день наступления ущерба;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товара-материальных ценностей, основных средств (за исключением недвижимости) – по упрощенному механизму.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услуг, связанных с проведением оценки имущества и (или) сопутствующих аудиторских услуг, составлением смет и калькуляцией затрат на восстановление (ремонт) поврежденного имущества, а также оплата услуг адвоката, возлагается на местный исполнительный орган области, города республиканского значения, столицы и (или) Фонды.";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 заявлению о возмещении причиненного имущественного вреда владелец имущества представляет копию постановления органа, ведущего уголовное преследование, о признании владельца имущества потерпевшими по уголовным делам, связанным с массовыми беспорядками в отдельных регионах в январе 2022 года с обязательным указанием суммы ущерба, а также: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индивидуальных предпринимателей – копию документа, удостоверяющего личность индивидуального предпринимателя, талон индивидуального предпринимателя, а для юридических лиц – копию документа, подтверждающего государственную регистрацию юридического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права собственности или иное вещное право на имущество, идентификационные документы;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 том, что имущество не застраховано или договор страхования либо сформировать электронную копию договора страхования (при наличии). По решению Региональной комиссии проводится возмещение ущерба застрахованному имуществу в случае, если согласно условиям договора страхования, ущерб в ходе массовых беспорядков, ЧП не является страховым случаем;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уведомление владельца имущества о том, что он предупрежден об уголовной ответственности за достоверность предоставляемых документов;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письменное уведомление оценочных, экспертных или иных привлекаемых для определения размера ущерба лиц о том, что они предупреждены об уголовной ответственности за достоверность сведений, содержащихся в предоставляемых ими документах;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счет-фактура либо счет на оплату услуг оценочных и иных привлекаемых компаний для определения размера ущерба;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поврежденного движимого имущества – смета восстановительного ремонта, калькуляция затрат;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идентифицируемого движимого имущества, не подлежащего восстановлению – отчет об оценке имущества с учетом его износа на день наступления ущерба;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для товарно-материальных ценностей – согласие на запрос и получение сведений из органов государственных доходов, операторов фискальных данных о суммах оборота согласно срокам,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для утраченных основных средств, за исключением недвижимости – согласие на запрос и получение сведений из органов государственных доходов, операторов фискальных данных о суммах оборота согласно срокам,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документы, фото и видеоматериалы, подтверждающие факты повреждения, уничтожения и (или) хищения имущества в результате беспорядков в отдельных регионах в январе 2022 года (в случае наличия).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восстановлению недвижимого имущества необходимо представление следующих документов: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технически сложных объектов – заключение по техническому обследованию подписанное и заверенное аккредитованной экспертной организацией;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технически не сложных объектов – заключение по техническому обследованию, подписанное и заверенное экспертом по техническому обследованию;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индивидуальных предпринимателей – копию документа, удостоверяющего личность индивидуального предпринимателя, талон индивидуального предпринимателя, а для юридических лиц – копию документа, подтверждающего государственную регистрацию юридического лица;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утраты или уничтожения такого документа, вследствие беспорядков, произошедших в отдельных регионах – копии временного удостоверения личности, выданного органами внутренних дел;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от собственника недвижимого имущества (либо от его представителя по доверенности) в произвольной форме;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технический паспорт объекта недвижимости (жилища);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утраты или уничтожения такого документа предоставляются дубликаты либо копия данного документа, полученная в порядке и сроки, определенные законодательством;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(наличии) недвижимого имущества, выданной Государственной корпорацией "Правительство для граждан";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текущему ремонту – дефектная ведомость и сметная документация, составленная согласно государственным нормативам в области архитектурной, градостроительной и строительной деятельности, утверждается акимами районов или городов областного значения (в случае ее применимости для субъектов малого и среднего предпринимательства);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капитальному ремонту и реконструкции – проектно-сметная документация получившее положительное заключение комплексной вневедомственной экспертизы проектов и со сметным расчетом.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транспорту, не подлежащему восстановлению: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наличия автотранспортного средства и правоустанавливающие документы, выданные государственным органом по регистрации учета автомобилей;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об оценке с учетом износа;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об отсутствии договора полного страхования транспортного средства индивидуальных предпринимателей и юридических лиц (КАСКО).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ломбардам, обменным пунктам к заявлению о возмещении причиненного имущественного вреда предоставляются документы, указанные в подпунктах 1), 2), 3), 4) и 5) части первой настоящего пункта, а также следующие документы: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поврежденного, уничтоженного, похищенного движимого имущества (в том числе оборудования, товарно-материальных ценностей) – заключение судебной экспертизы по определению суммы ущерба (судебно-бухгалтерская или судебно-товароведческая) в рамках УПК;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недвижимого имущества – заключение судебной экспертизы (судебно-строительная) в рамках Уголовно-процессуального кодекса Республики Казахстан (далее – УПК);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заявление установленного образца о передаче государству права требования на возмещение ущерба в пределах определенной компенсации, а также об отказе и передаче в собственность государства похищенного имущества, обнаруженного и изъятого в рамках расследования уголовного дела.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представлении неполного пакета документов, указанных в пункте 14 настоящих Правил, Региональная комиссия и (или) Комиссии Фондов принимают решение об отказе в возмещении имущественного вреда. Отказ в рассмотрении заявления не лишает заявителя возможности повторно направить заявление.";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Для восстановления недвижимого имущества, поврежденного и (или) неподлежащего восстановлению движимого имущества, утраченных основных средств (за исключением недвижимости) и товарно-материальных ценностей с общей суммой ущерба до 10 (десять) миллионов тенге – согласие на запрос и получение сведений из органов государственных доходов, операторов фискальных данных о суммах оборота согласно срокам,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и защиты предпринимательства в установленном законодательством Республики Казахстан порядке обеспечить: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3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