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787f" w14:textId="cae7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31 января 2022 года № 9. Зарегистрирован в Министерстве юстиции Республики Казахстан 1 февраля 2022 года № 26694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(зарегистрирован в Реестре государственной регистрации нормативных правовых актов за № 19242)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субъектами естественных монополий,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В настоящих Правилах используются следующие основные понятия и термины:</w:t>
      </w:r>
    </w:p>
    <w:bookmarkEnd w:id="3"/>
    <w:bookmarkStart w:name="z9" w:id="4"/>
    <w:p>
      <w:pPr>
        <w:spacing w:after="0"/>
        <w:ind w:left="0"/>
        <w:jc w:val="both"/>
      </w:pPr>
      <w:r>
        <w:rPr>
          <w:rFonts w:ascii="Times New Roman"/>
          <w:b w:val="false"/>
          <w:i w:val="false"/>
          <w:color w:val="000000"/>
          <w:sz w:val="28"/>
        </w:rPr>
        <w:t>
      1) территориальный орган – территориальный орган ведомства уполномоченного органа, осуществляющий в пределах своей компетенции регулирование и контроль деятельности субъектов естественных монополий, включенных в местный раздел Государственного регистра субъектов естественных монополий;</w:t>
      </w:r>
    </w:p>
    <w:bookmarkEnd w:id="4"/>
    <w:bookmarkStart w:name="z10" w:id="5"/>
    <w:p>
      <w:pPr>
        <w:spacing w:after="0"/>
        <w:ind w:left="0"/>
        <w:jc w:val="both"/>
      </w:pPr>
      <w:r>
        <w:rPr>
          <w:rFonts w:ascii="Times New Roman"/>
          <w:b w:val="false"/>
          <w:i w:val="false"/>
          <w:color w:val="000000"/>
          <w:sz w:val="28"/>
        </w:rPr>
        <w:t>
      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закупках;</w:t>
      </w:r>
    </w:p>
    <w:bookmarkEnd w:id="5"/>
    <w:bookmarkStart w:name="z11" w:id="6"/>
    <w:p>
      <w:pPr>
        <w:spacing w:after="0"/>
        <w:ind w:left="0"/>
        <w:jc w:val="both"/>
      </w:pPr>
      <w:r>
        <w:rPr>
          <w:rFonts w:ascii="Times New Roman"/>
          <w:b w:val="false"/>
          <w:i w:val="false"/>
          <w:color w:val="000000"/>
          <w:sz w:val="28"/>
        </w:rPr>
        <w:t>
      3) конкурс (тендер) – способ закупок, предусматривающий конкуренцию между потенциальными поставщиками и направленный на выявление наиболее выгодных условий договора закупок;</w:t>
      </w:r>
    </w:p>
    <w:bookmarkEnd w:id="6"/>
    <w:bookmarkStart w:name="z12" w:id="7"/>
    <w:p>
      <w:pPr>
        <w:spacing w:after="0"/>
        <w:ind w:left="0"/>
        <w:jc w:val="both"/>
      </w:pPr>
      <w:r>
        <w:rPr>
          <w:rFonts w:ascii="Times New Roman"/>
          <w:b w:val="false"/>
          <w:i w:val="false"/>
          <w:color w:val="000000"/>
          <w:sz w:val="28"/>
        </w:rPr>
        <w:t>
      4) конкурсная (тендерная) комиссия – комиссия, которая формируется из числа сотрудников субъекта естественной монополии, а также сотрудников его аффилированных лиц, в случае выступления в качестве единого организатора закупок, для осуществления закупок товаров, работ, услуг в случаях и способами, предусмотренными настоящими Правилами;</w:t>
      </w:r>
    </w:p>
    <w:bookmarkEnd w:id="7"/>
    <w:bookmarkStart w:name="z13" w:id="8"/>
    <w:p>
      <w:pPr>
        <w:spacing w:after="0"/>
        <w:ind w:left="0"/>
        <w:jc w:val="both"/>
      </w:pPr>
      <w:r>
        <w:rPr>
          <w:rFonts w:ascii="Times New Roman"/>
          <w:b w:val="false"/>
          <w:i w:val="false"/>
          <w:color w:val="000000"/>
          <w:sz w:val="28"/>
        </w:rPr>
        <w:t>
      5) конкурсная документация – пакет документов, размещаемый субъектом естественной монополии на информационных системах электронных закупок для подготовки конкурсной заявки, содержащий условия и порядок проведения конкурса;</w:t>
      </w:r>
    </w:p>
    <w:bookmarkEnd w:id="8"/>
    <w:bookmarkStart w:name="z14" w:id="9"/>
    <w:p>
      <w:pPr>
        <w:spacing w:after="0"/>
        <w:ind w:left="0"/>
        <w:jc w:val="both"/>
      </w:pPr>
      <w:r>
        <w:rPr>
          <w:rFonts w:ascii="Times New Roman"/>
          <w:b w:val="false"/>
          <w:i w:val="false"/>
          <w:color w:val="000000"/>
          <w:sz w:val="28"/>
        </w:rPr>
        <w:t>
      6) конкурсная (тендерная) заявка – конкурсное предложение потенциального поставщика, составленное в соответствии с конкурсной документацией;</w:t>
      </w:r>
    </w:p>
    <w:bookmarkEnd w:id="9"/>
    <w:bookmarkStart w:name="z15" w:id="10"/>
    <w:p>
      <w:pPr>
        <w:spacing w:after="0"/>
        <w:ind w:left="0"/>
        <w:jc w:val="both"/>
      </w:pPr>
      <w:r>
        <w:rPr>
          <w:rFonts w:ascii="Times New Roman"/>
          <w:b w:val="false"/>
          <w:i w:val="false"/>
          <w:color w:val="000000"/>
          <w:sz w:val="28"/>
        </w:rPr>
        <w:t>
      7) гарантийное обеспечение конкурсной заявки – залог денег или банковская гарантия, представленная потенциальным поставщиком, изъявившим желание принять участие в конкурсе;</w:t>
      </w:r>
    </w:p>
    <w:bookmarkEnd w:id="10"/>
    <w:bookmarkStart w:name="z16" w:id="11"/>
    <w:p>
      <w:pPr>
        <w:spacing w:after="0"/>
        <w:ind w:left="0"/>
        <w:jc w:val="both"/>
      </w:pPr>
      <w:r>
        <w:rPr>
          <w:rFonts w:ascii="Times New Roman"/>
          <w:b w:val="false"/>
          <w:i w:val="false"/>
          <w:color w:val="000000"/>
          <w:sz w:val="28"/>
        </w:rPr>
        <w:t>
      8) целевое значение показателя – цифровое значение показателя, которое достигается субъектом естественной монополии по завершению периода действия тарифа, утвержденного с применением стимулирующего метода тарифного регулирования;</w:t>
      </w:r>
    </w:p>
    <w:bookmarkEnd w:id="11"/>
    <w:bookmarkStart w:name="z17" w:id="12"/>
    <w:p>
      <w:pPr>
        <w:spacing w:after="0"/>
        <w:ind w:left="0"/>
        <w:jc w:val="both"/>
      </w:pPr>
      <w:r>
        <w:rPr>
          <w:rFonts w:ascii="Times New Roman"/>
          <w:b w:val="false"/>
          <w:i w:val="false"/>
          <w:color w:val="000000"/>
          <w:sz w:val="28"/>
        </w:rPr>
        <w:t>
      9) ограниченная пропускная способность подъездного пути – максимальное количество подвижного состава, которое может быть пропущено по конкретному подъездному пути за расчетный период времени (сутки) в зависимости от технических и технологических возможностей подъездного пути;</w:t>
      </w:r>
    </w:p>
    <w:bookmarkEnd w:id="12"/>
    <w:bookmarkStart w:name="z18" w:id="13"/>
    <w:p>
      <w:pPr>
        <w:spacing w:after="0"/>
        <w:ind w:left="0"/>
        <w:jc w:val="both"/>
      </w:pPr>
      <w:r>
        <w:rPr>
          <w:rFonts w:ascii="Times New Roman"/>
          <w:b w:val="false"/>
          <w:i w:val="false"/>
          <w:color w:val="000000"/>
          <w:sz w:val="28"/>
        </w:rPr>
        <w:t>
      10) компетентный орган – государственный орган, осуществляющий руководство в области энергетики, железнодорожного транспорта,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использования и охраны водного фонда, водоснабжения, водоотведения либо местный исполнительный орган области, города республиканского значения, столицы;</w:t>
      </w:r>
    </w:p>
    <w:bookmarkEnd w:id="13"/>
    <w:bookmarkStart w:name="z19" w:id="14"/>
    <w:p>
      <w:pPr>
        <w:spacing w:after="0"/>
        <w:ind w:left="0"/>
        <w:jc w:val="both"/>
      </w:pPr>
      <w:r>
        <w:rPr>
          <w:rFonts w:ascii="Times New Roman"/>
          <w:b w:val="false"/>
          <w:i w:val="false"/>
          <w:color w:val="000000"/>
          <w:sz w:val="28"/>
        </w:rPr>
        <w:t>
      11) ограниченная пропускная способность магистральной железнодорожной сети – максимальное количество поездов и пар поездов, которые могут быть пропущены по конкретному железнодорожному участку за расчетный период времени (сутки) в зависимости от технических и технологических возможностей инфраструктуры, подвижного состава и способов организации движения поездов с учетом пропуска поездов различных категорий;</w:t>
      </w:r>
    </w:p>
    <w:bookmarkEnd w:id="14"/>
    <w:bookmarkStart w:name="z20" w:id="15"/>
    <w:p>
      <w:pPr>
        <w:spacing w:after="0"/>
        <w:ind w:left="0"/>
        <w:jc w:val="both"/>
      </w:pPr>
      <w:r>
        <w:rPr>
          <w:rFonts w:ascii="Times New Roman"/>
          <w:b w:val="false"/>
          <w:i w:val="false"/>
          <w:color w:val="000000"/>
          <w:sz w:val="28"/>
        </w:rPr>
        <w:t>
      12) имущество субъекта естественной монополии, сделки с которым предусматривают согласование – находящееся в собственности субъекта естественной монополии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15"/>
    <w:bookmarkStart w:name="z21" w:id="16"/>
    <w:p>
      <w:pPr>
        <w:spacing w:after="0"/>
        <w:ind w:left="0"/>
        <w:jc w:val="both"/>
      </w:pPr>
      <w:r>
        <w:rPr>
          <w:rFonts w:ascii="Times New Roman"/>
          <w:b w:val="false"/>
          <w:i w:val="false"/>
          <w:color w:val="000000"/>
          <w:sz w:val="28"/>
        </w:rPr>
        <w:t>
      13)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6"/>
    <w:bookmarkStart w:name="z22" w:id="17"/>
    <w:p>
      <w:pPr>
        <w:spacing w:after="0"/>
        <w:ind w:left="0"/>
        <w:jc w:val="both"/>
      </w:pPr>
      <w:r>
        <w:rPr>
          <w:rFonts w:ascii="Times New Roman"/>
          <w:b w:val="false"/>
          <w:i w:val="false"/>
          <w:color w:val="000000"/>
          <w:sz w:val="28"/>
        </w:rPr>
        <w:t>
      14)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bookmarkEnd w:id="17"/>
    <w:bookmarkStart w:name="z23" w:id="18"/>
    <w:p>
      <w:pPr>
        <w:spacing w:after="0"/>
        <w:ind w:left="0"/>
        <w:jc w:val="both"/>
      </w:pPr>
      <w:r>
        <w:rPr>
          <w:rFonts w:ascii="Times New Roman"/>
          <w:b w:val="false"/>
          <w:i w:val="false"/>
          <w:color w:val="000000"/>
          <w:sz w:val="28"/>
        </w:rPr>
        <w:t>
      15) ходатайство – письменное заявление субъекта естественной монополии о даче согласия на совершение отдельных действий;</w:t>
      </w:r>
    </w:p>
    <w:bookmarkEnd w:id="18"/>
    <w:bookmarkStart w:name="z24" w:id="19"/>
    <w:p>
      <w:pPr>
        <w:spacing w:after="0"/>
        <w:ind w:left="0"/>
        <w:jc w:val="both"/>
      </w:pPr>
      <w:r>
        <w:rPr>
          <w:rFonts w:ascii="Times New Roman"/>
          <w:b w:val="false"/>
          <w:i w:val="false"/>
          <w:color w:val="000000"/>
          <w:sz w:val="28"/>
        </w:rPr>
        <w:t>
      16) эксперт (экспертная организация) – физическое или юридическое лицо, обладающее специальными знаниями или опытом в деятельности, подвергаемой экспертизе и оказывающее услуги по проведению технической экспертизы;</w:t>
      </w:r>
    </w:p>
    <w:bookmarkEnd w:id="19"/>
    <w:bookmarkStart w:name="z25" w:id="20"/>
    <w:p>
      <w:pPr>
        <w:spacing w:after="0"/>
        <w:ind w:left="0"/>
        <w:jc w:val="both"/>
      </w:pPr>
      <w:r>
        <w:rPr>
          <w:rFonts w:ascii="Times New Roman"/>
          <w:b w:val="false"/>
          <w:i w:val="false"/>
          <w:color w:val="000000"/>
          <w:sz w:val="28"/>
        </w:rPr>
        <w:t>
      17) закупка – приобретение субъектом естественной монополии товаров, работ, услуг, затраты на которые учитываются при утверждении тарифа с применением затратного метода тарифного регулирования, в порядке, установленном настоящими Правилами;</w:t>
      </w:r>
    </w:p>
    <w:bookmarkEnd w:id="20"/>
    <w:bookmarkStart w:name="z26" w:id="21"/>
    <w:p>
      <w:pPr>
        <w:spacing w:after="0"/>
        <w:ind w:left="0"/>
        <w:jc w:val="both"/>
      </w:pPr>
      <w:r>
        <w:rPr>
          <w:rFonts w:ascii="Times New Roman"/>
          <w:b w:val="false"/>
          <w:i w:val="false"/>
          <w:color w:val="000000"/>
          <w:sz w:val="28"/>
        </w:rPr>
        <w:t xml:space="preserve">
      18)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 за исключением закупок,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23 Закона;</w:t>
      </w:r>
    </w:p>
    <w:bookmarkEnd w:id="21"/>
    <w:bookmarkStart w:name="z27" w:id="22"/>
    <w:p>
      <w:pPr>
        <w:spacing w:after="0"/>
        <w:ind w:left="0"/>
        <w:jc w:val="both"/>
      </w:pPr>
      <w:r>
        <w:rPr>
          <w:rFonts w:ascii="Times New Roman"/>
          <w:b w:val="false"/>
          <w:i w:val="false"/>
          <w:color w:val="000000"/>
          <w:sz w:val="28"/>
        </w:rPr>
        <w:t xml:space="preserve">
      19) Государственный регистр субъектов естественных монополий – список индивидуальных предпринимателей и юридических лиц, предоставляющих регулируемые услуги, формируемый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(далее – Регистр);</w:t>
      </w:r>
    </w:p>
    <w:bookmarkEnd w:id="22"/>
    <w:bookmarkStart w:name="z28" w:id="23"/>
    <w:p>
      <w:pPr>
        <w:spacing w:after="0"/>
        <w:ind w:left="0"/>
        <w:jc w:val="both"/>
      </w:pPr>
      <w:r>
        <w:rPr>
          <w:rFonts w:ascii="Times New Roman"/>
          <w:b w:val="false"/>
          <w:i w:val="false"/>
          <w:color w:val="000000"/>
          <w:sz w:val="28"/>
        </w:rPr>
        <w:t>
      20) отчуждение имущества субъекта естественной монополии – передача субъектом естественной монополии в собственность другому лицу (лицам) своих прав по владению, пользованию и распоряжению имуществом;</w:t>
      </w:r>
    </w:p>
    <w:bookmarkEnd w:id="23"/>
    <w:bookmarkStart w:name="z29" w:id="24"/>
    <w:p>
      <w:pPr>
        <w:spacing w:after="0"/>
        <w:ind w:left="0"/>
        <w:jc w:val="both"/>
      </w:pPr>
      <w:r>
        <w:rPr>
          <w:rFonts w:ascii="Times New Roman"/>
          <w:b w:val="false"/>
          <w:i w:val="false"/>
          <w:color w:val="000000"/>
          <w:sz w:val="28"/>
        </w:rPr>
        <w:t>
      21) аффилированное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w:t>
      </w:r>
    </w:p>
    <w:bookmarkEnd w:id="24"/>
    <w:bookmarkStart w:name="z30" w:id="25"/>
    <w:p>
      <w:pPr>
        <w:spacing w:after="0"/>
        <w:ind w:left="0"/>
        <w:jc w:val="both"/>
      </w:pPr>
      <w:r>
        <w:rPr>
          <w:rFonts w:ascii="Times New Roman"/>
          <w:b w:val="false"/>
          <w:i w:val="false"/>
          <w:color w:val="000000"/>
          <w:sz w:val="28"/>
        </w:rPr>
        <w:t xml:space="preserve">
      22) сделки с имуществом субъекта естественной монополии – действия субъекта естественной монополии, направленные на установление, изменение или прекращение прав и обязанностей на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сделок с имуществом, являющимся стратегическим объектом в соответствии со </w:t>
      </w:r>
      <w:r>
        <w:rPr>
          <w:rFonts w:ascii="Times New Roman"/>
          <w:b w:val="false"/>
          <w:i w:val="false"/>
          <w:color w:val="000000"/>
          <w:sz w:val="28"/>
        </w:rPr>
        <w:t>статьей 193-1</w:t>
      </w:r>
      <w:r>
        <w:rPr>
          <w:rFonts w:ascii="Times New Roman"/>
          <w:b w:val="false"/>
          <w:i w:val="false"/>
          <w:color w:val="000000"/>
          <w:sz w:val="28"/>
        </w:rPr>
        <w:t xml:space="preserve"> Гражданского кодекса Республики Казахстан;</w:t>
      </w:r>
    </w:p>
    <w:bookmarkEnd w:id="25"/>
    <w:bookmarkStart w:name="z31" w:id="26"/>
    <w:p>
      <w:pPr>
        <w:spacing w:after="0"/>
        <w:ind w:left="0"/>
        <w:jc w:val="both"/>
      </w:pPr>
      <w:r>
        <w:rPr>
          <w:rFonts w:ascii="Times New Roman"/>
          <w:b w:val="false"/>
          <w:i w:val="false"/>
          <w:color w:val="000000"/>
          <w:sz w:val="28"/>
        </w:rPr>
        <w:t>
      23) доступ к регулируемым услугам субъектов естественных монополий – возможность потребителей пользоваться регулируемыми услугами субъектов естественных монополий на условиях не менее благоприятных, чем те, на которых предоставляется аналогичная услуга другим потребителям;</w:t>
      </w:r>
    </w:p>
    <w:bookmarkEnd w:id="26"/>
    <w:bookmarkStart w:name="z32" w:id="27"/>
    <w:p>
      <w:pPr>
        <w:spacing w:after="0"/>
        <w:ind w:left="0"/>
        <w:jc w:val="both"/>
      </w:pPr>
      <w:r>
        <w:rPr>
          <w:rFonts w:ascii="Times New Roman"/>
          <w:b w:val="false"/>
          <w:i w:val="false"/>
          <w:color w:val="000000"/>
          <w:sz w:val="28"/>
        </w:rPr>
        <w:t>
      24) техническая экспертиза – анализ технического состояния (технических характеристик) задействованных активов, эффективности технологического процесса, включая соответствие норм материальных, трудовых затрат, технологии производства, оценка исполнения инвестиционных программ, уровня задействованности и обоснованности распределения основных средств по видам предоставляемых регулируемых услуг;</w:t>
      </w:r>
    </w:p>
    <w:bookmarkEnd w:id="27"/>
    <w:bookmarkStart w:name="z33" w:id="28"/>
    <w:p>
      <w:pPr>
        <w:spacing w:after="0"/>
        <w:ind w:left="0"/>
        <w:jc w:val="both"/>
      </w:pPr>
      <w:r>
        <w:rPr>
          <w:rFonts w:ascii="Times New Roman"/>
          <w:b w:val="false"/>
          <w:i w:val="false"/>
          <w:color w:val="000000"/>
          <w:sz w:val="28"/>
        </w:rPr>
        <w:t>
      25) технические условия – технические требования, необходимые для подключения к сетям субъекта естественной монополии: передачи электрической, тепловой энергии, водоснабжения и водоотведения, а также к магистральным газопроводам и нефтепроводам,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28"/>
    <w:bookmarkStart w:name="z34" w:id="29"/>
    <w:p>
      <w:pPr>
        <w:spacing w:after="0"/>
        <w:ind w:left="0"/>
        <w:jc w:val="both"/>
      </w:pPr>
      <w:r>
        <w:rPr>
          <w:rFonts w:ascii="Times New Roman"/>
          <w:b w:val="false"/>
          <w:i w:val="false"/>
          <w:color w:val="000000"/>
          <w:sz w:val="28"/>
        </w:rPr>
        <w:t>
      26 платежный документ – документ (счет, извещение, квитанция, счет-предупреждение, составленное на основании показаний приборов учета), на основании которого производится оплата за коммунальные услуги в сферах естественных монополий;</w:t>
      </w:r>
    </w:p>
    <w:bookmarkEnd w:id="29"/>
    <w:bookmarkStart w:name="z35" w:id="30"/>
    <w:p>
      <w:pPr>
        <w:spacing w:after="0"/>
        <w:ind w:left="0"/>
        <w:jc w:val="both"/>
      </w:pPr>
      <w:r>
        <w:rPr>
          <w:rFonts w:ascii="Times New Roman"/>
          <w:b w:val="false"/>
          <w:i w:val="false"/>
          <w:color w:val="000000"/>
          <w:sz w:val="28"/>
        </w:rPr>
        <w:t>
      27) уполномоченный орган – государственный орган, осуществляющий руководство в сферах естественных монополий, за исключением сфер аэронавигации, аэропортов, по предоставлению в имущественный наем (аренду) или пользование кабельной канализации;</w:t>
      </w:r>
    </w:p>
    <w:bookmarkEnd w:id="30"/>
    <w:bookmarkStart w:name="z36" w:id="31"/>
    <w:p>
      <w:pPr>
        <w:spacing w:after="0"/>
        <w:ind w:left="0"/>
        <w:jc w:val="both"/>
      </w:pPr>
      <w:r>
        <w:rPr>
          <w:rFonts w:ascii="Times New Roman"/>
          <w:b w:val="false"/>
          <w:i w:val="false"/>
          <w:color w:val="000000"/>
          <w:sz w:val="28"/>
        </w:rPr>
        <w:t>
      28) ведомство уполномоченного органа – ведомство государственного органа, осуществляющее регулирование и контроль деятельности субъектов естественных монополий, за исключением субъектов естественных монополий, предоставляющих регулируемые услуги аэронавигации, аэропортов, по предоставлению в имущественный наем (аренду) или пользование кабельной канализации;</w:t>
      </w:r>
    </w:p>
    <w:bookmarkEnd w:id="31"/>
    <w:bookmarkStart w:name="z37" w:id="32"/>
    <w:p>
      <w:pPr>
        <w:spacing w:after="0"/>
        <w:ind w:left="0"/>
        <w:jc w:val="both"/>
      </w:pPr>
      <w:r>
        <w:rPr>
          <w:rFonts w:ascii="Times New Roman"/>
          <w:b w:val="false"/>
          <w:i w:val="false"/>
          <w:color w:val="000000"/>
          <w:sz w:val="28"/>
        </w:rPr>
        <w:t>
      29) перечень закупаемых субъектом естественной монополии товаров, работ, услуг, затраты на которые учитываются при утверждении тарифа (далее – Перечень) – номенклатура закупаемых в течение года субъектом естественной монополии товаров, работ, услуг, затраты на которые учитываются при утверждении тарифа с применением затратного метода тарифного регулирования, с указанием единиц измерения, объемов, сроков, способов закупок, а также максимальных размеров сумм, направляемых в течение одного года на закупки каждого вида товаров, работ, услуг;</w:t>
      </w:r>
    </w:p>
    <w:bookmarkEnd w:id="32"/>
    <w:bookmarkStart w:name="z38" w:id="33"/>
    <w:p>
      <w:pPr>
        <w:spacing w:after="0"/>
        <w:ind w:left="0"/>
        <w:jc w:val="both"/>
      </w:pPr>
      <w:r>
        <w:rPr>
          <w:rFonts w:ascii="Times New Roman"/>
          <w:b w:val="false"/>
          <w:i w:val="false"/>
          <w:color w:val="000000"/>
          <w:sz w:val="28"/>
        </w:rPr>
        <w:t>
      30)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33"/>
    <w:bookmarkStart w:name="z39" w:id="34"/>
    <w:p>
      <w:pPr>
        <w:spacing w:after="0"/>
        <w:ind w:left="0"/>
        <w:jc w:val="both"/>
      </w:pPr>
      <w:r>
        <w:rPr>
          <w:rFonts w:ascii="Times New Roman"/>
          <w:b w:val="false"/>
          <w:i w:val="false"/>
          <w:color w:val="000000"/>
          <w:sz w:val="28"/>
        </w:rPr>
        <w:t>
      31) недостоверная информация – ложные сведения, содержащиеся в заявке потенциального поставщика на участие в конкурсе,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34"/>
    <w:bookmarkStart w:name="z40" w:id="35"/>
    <w:p>
      <w:pPr>
        <w:spacing w:after="0"/>
        <w:ind w:left="0"/>
        <w:jc w:val="both"/>
      </w:pPr>
      <w:r>
        <w:rPr>
          <w:rFonts w:ascii="Times New Roman"/>
          <w:b w:val="false"/>
          <w:i w:val="false"/>
          <w:color w:val="000000"/>
          <w:sz w:val="28"/>
        </w:rPr>
        <w:t>
      32) информационная система электронных закупок (далее – портал) – портал, предоставляющий единую точку доступа к электронным закупкам, осуществляемых субъектами естественных монополий;</w:t>
      </w:r>
    </w:p>
    <w:bookmarkEnd w:id="35"/>
    <w:bookmarkStart w:name="z41" w:id="36"/>
    <w:p>
      <w:pPr>
        <w:spacing w:after="0"/>
        <w:ind w:left="0"/>
        <w:jc w:val="both"/>
      </w:pPr>
      <w:r>
        <w:rPr>
          <w:rFonts w:ascii="Times New Roman"/>
          <w:b w:val="false"/>
          <w:i w:val="false"/>
          <w:color w:val="000000"/>
          <w:sz w:val="28"/>
        </w:rPr>
        <w:t>
      33) договор о закупках – гражданско-правовой договор, заключенный посредством информационной системы электронных закупок между заказчиком и поставщиком, удостоверенный электронными цифровыми подписями, за исключением случаев, предусмотренных законодательством Республики Казахстан;</w:t>
      </w:r>
    </w:p>
    <w:bookmarkEnd w:id="36"/>
    <w:bookmarkStart w:name="z42" w:id="37"/>
    <w:p>
      <w:pPr>
        <w:spacing w:after="0"/>
        <w:ind w:left="0"/>
        <w:jc w:val="both"/>
      </w:pPr>
      <w:r>
        <w:rPr>
          <w:rFonts w:ascii="Times New Roman"/>
          <w:b w:val="false"/>
          <w:i w:val="false"/>
          <w:color w:val="000000"/>
          <w:sz w:val="28"/>
        </w:rPr>
        <w:t>
      34) технический эксперт – физическое лицо или представитель юридического лица, обладающее (обладающий)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субъектами естественных монополий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37"/>
    <w:bookmarkStart w:name="z43"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5</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45" w:id="39"/>
    <w:p>
      <w:pPr>
        <w:spacing w:after="0"/>
        <w:ind w:left="0"/>
        <w:jc w:val="both"/>
      </w:pPr>
      <w:r>
        <w:rPr>
          <w:rFonts w:ascii="Times New Roman"/>
          <w:b w:val="false"/>
          <w:i w:val="false"/>
          <w:color w:val="000000"/>
          <w:sz w:val="28"/>
        </w:rPr>
        <w:t>
      "48. Закупки товаров, работ, услуг осуществляются на портале одним из следующих способов:</w:t>
      </w:r>
    </w:p>
    <w:bookmarkEnd w:id="39"/>
    <w:bookmarkStart w:name="z46" w:id="40"/>
    <w:p>
      <w:pPr>
        <w:spacing w:after="0"/>
        <w:ind w:left="0"/>
        <w:jc w:val="both"/>
      </w:pPr>
      <w:r>
        <w:rPr>
          <w:rFonts w:ascii="Times New Roman"/>
          <w:b w:val="false"/>
          <w:i w:val="false"/>
          <w:color w:val="000000"/>
          <w:sz w:val="28"/>
        </w:rPr>
        <w:t>
      1) конкурса;</w:t>
      </w:r>
    </w:p>
    <w:bookmarkEnd w:id="40"/>
    <w:bookmarkStart w:name="z47" w:id="41"/>
    <w:p>
      <w:pPr>
        <w:spacing w:after="0"/>
        <w:ind w:left="0"/>
        <w:jc w:val="both"/>
      </w:pPr>
      <w:r>
        <w:rPr>
          <w:rFonts w:ascii="Times New Roman"/>
          <w:b w:val="false"/>
          <w:i w:val="false"/>
          <w:color w:val="000000"/>
          <w:sz w:val="28"/>
        </w:rPr>
        <w:t>
      2) запроса ценовых предложений;</w:t>
      </w:r>
    </w:p>
    <w:bookmarkEnd w:id="41"/>
    <w:bookmarkStart w:name="z48" w:id="42"/>
    <w:p>
      <w:pPr>
        <w:spacing w:after="0"/>
        <w:ind w:left="0"/>
        <w:jc w:val="both"/>
      </w:pPr>
      <w:r>
        <w:rPr>
          <w:rFonts w:ascii="Times New Roman"/>
          <w:b w:val="false"/>
          <w:i w:val="false"/>
          <w:color w:val="000000"/>
          <w:sz w:val="28"/>
        </w:rPr>
        <w:t>
      3) из одного источника;</w:t>
      </w:r>
    </w:p>
    <w:bookmarkEnd w:id="42"/>
    <w:bookmarkStart w:name="z49" w:id="43"/>
    <w:p>
      <w:pPr>
        <w:spacing w:after="0"/>
        <w:ind w:left="0"/>
        <w:jc w:val="both"/>
      </w:pPr>
      <w:r>
        <w:rPr>
          <w:rFonts w:ascii="Times New Roman"/>
          <w:b w:val="false"/>
          <w:i w:val="false"/>
          <w:color w:val="000000"/>
          <w:sz w:val="28"/>
        </w:rPr>
        <w:t>
      4) через товарные биржи.</w:t>
      </w:r>
    </w:p>
    <w:bookmarkEnd w:id="43"/>
    <w:bookmarkStart w:name="z50" w:id="44"/>
    <w:p>
      <w:pPr>
        <w:spacing w:after="0"/>
        <w:ind w:left="0"/>
        <w:jc w:val="both"/>
      </w:pPr>
      <w:r>
        <w:rPr>
          <w:rFonts w:ascii="Times New Roman"/>
          <w:b w:val="false"/>
          <w:i w:val="false"/>
          <w:color w:val="000000"/>
          <w:sz w:val="28"/>
        </w:rPr>
        <w:t xml:space="preserve">
      Закупки способом через товарные биржи осуществляются в соответствии с типовыми правилами биржевой торговли, Закупки способом через товарные биржи осуществляются в соответствии с типовыми правилами биржевой торговли,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280 (зарегистрирован в Реестре государственной регистрации нормативных правовых актов за № 10993) и перечнем биржевых товаров,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2009 года № 638.";</w:t>
      </w:r>
    </w:p>
    <w:bookmarkEnd w:id="44"/>
    <w:bookmarkStart w:name="z51" w:id="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45"/>
    <w:bookmarkStart w:name="z52" w:id="46"/>
    <w:p>
      <w:pPr>
        <w:spacing w:after="0"/>
        <w:ind w:left="0"/>
        <w:jc w:val="both"/>
      </w:pPr>
      <w:r>
        <w:rPr>
          <w:rFonts w:ascii="Times New Roman"/>
          <w:b w:val="false"/>
          <w:i w:val="false"/>
          <w:color w:val="000000"/>
          <w:sz w:val="28"/>
        </w:rPr>
        <w:t>
      "При этом процедура закупок стратегических товаров осуществляется способом конкурса в соответствии с настоящими Правилами.";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54" w:id="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6</w:t>
      </w:r>
      <w:r>
        <w:rPr>
          <w:rFonts w:ascii="Times New Roman"/>
          <w:b w:val="false"/>
          <w:i w:val="false"/>
          <w:color w:val="000000"/>
          <w:sz w:val="28"/>
        </w:rPr>
        <w:t xml:space="preserve"> изложить в следующей редакции:</w:t>
      </w:r>
    </w:p>
    <w:bookmarkEnd w:id="47"/>
    <w:bookmarkStart w:name="z55" w:id="48"/>
    <w:p>
      <w:pPr>
        <w:spacing w:after="0"/>
        <w:ind w:left="0"/>
        <w:jc w:val="both"/>
      </w:pPr>
      <w:r>
        <w:rPr>
          <w:rFonts w:ascii="Times New Roman"/>
          <w:b w:val="false"/>
          <w:i w:val="false"/>
          <w:color w:val="000000"/>
          <w:sz w:val="28"/>
        </w:rPr>
        <w:t>
      "Параграф 6. Закупки, осуществляемые посредством портала";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127</w:t>
      </w:r>
      <w:r>
        <w:rPr>
          <w:rFonts w:ascii="Times New Roman"/>
          <w:b w:val="false"/>
          <w:i w:val="false"/>
          <w:color w:val="000000"/>
          <w:sz w:val="28"/>
        </w:rPr>
        <w:t xml:space="preserve"> и </w:t>
      </w:r>
      <w:r>
        <w:rPr>
          <w:rFonts w:ascii="Times New Roman"/>
          <w:b w:val="false"/>
          <w:i w:val="false"/>
          <w:color w:val="000000"/>
          <w:sz w:val="28"/>
        </w:rPr>
        <w:t>128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w:t>
      </w:r>
      <w:r>
        <w:rPr>
          <w:rFonts w:ascii="Times New Roman"/>
          <w:b w:val="false"/>
          <w:i w:val="false"/>
          <w:color w:val="000000"/>
          <w:sz w:val="28"/>
        </w:rPr>
        <w:t xml:space="preserve"> изложить в следующей редакции:</w:t>
      </w:r>
    </w:p>
    <w:bookmarkStart w:name="z58" w:id="49"/>
    <w:p>
      <w:pPr>
        <w:spacing w:after="0"/>
        <w:ind w:left="0"/>
        <w:jc w:val="both"/>
      </w:pPr>
      <w:r>
        <w:rPr>
          <w:rFonts w:ascii="Times New Roman"/>
          <w:b w:val="false"/>
          <w:i w:val="false"/>
          <w:color w:val="000000"/>
          <w:sz w:val="28"/>
        </w:rPr>
        <w:t>
      "129. Закупки товаров, работ, услуг путем проведения конкурса проводятся посредством портала в восемь этапов:</w:t>
      </w:r>
    </w:p>
    <w:bookmarkEnd w:id="49"/>
    <w:bookmarkStart w:name="z59" w:id="50"/>
    <w:p>
      <w:pPr>
        <w:spacing w:after="0"/>
        <w:ind w:left="0"/>
        <w:jc w:val="both"/>
      </w:pPr>
      <w:r>
        <w:rPr>
          <w:rFonts w:ascii="Times New Roman"/>
          <w:b w:val="false"/>
          <w:i w:val="false"/>
          <w:color w:val="000000"/>
          <w:sz w:val="28"/>
        </w:rPr>
        <w:t>
      1) формирование конкурсной комиссии;</w:t>
      </w:r>
    </w:p>
    <w:bookmarkEnd w:id="50"/>
    <w:bookmarkStart w:name="z60" w:id="51"/>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51"/>
    <w:bookmarkStart w:name="z61" w:id="52"/>
    <w:p>
      <w:pPr>
        <w:spacing w:after="0"/>
        <w:ind w:left="0"/>
        <w:jc w:val="both"/>
      </w:pPr>
      <w:r>
        <w:rPr>
          <w:rFonts w:ascii="Times New Roman"/>
          <w:b w:val="false"/>
          <w:i w:val="false"/>
          <w:color w:val="000000"/>
          <w:sz w:val="28"/>
        </w:rPr>
        <w:t>
      3) размещение конкурсной документации на портале;</w:t>
      </w:r>
    </w:p>
    <w:bookmarkEnd w:id="52"/>
    <w:bookmarkStart w:name="z62" w:id="53"/>
    <w:p>
      <w:pPr>
        <w:spacing w:after="0"/>
        <w:ind w:left="0"/>
        <w:jc w:val="both"/>
      </w:pPr>
      <w:r>
        <w:rPr>
          <w:rFonts w:ascii="Times New Roman"/>
          <w:b w:val="false"/>
          <w:i w:val="false"/>
          <w:color w:val="000000"/>
          <w:sz w:val="28"/>
        </w:rPr>
        <w:t>
      4) прием конкурсных заявок;</w:t>
      </w:r>
    </w:p>
    <w:bookmarkEnd w:id="53"/>
    <w:bookmarkStart w:name="z63" w:id="54"/>
    <w:p>
      <w:pPr>
        <w:spacing w:after="0"/>
        <w:ind w:left="0"/>
        <w:jc w:val="both"/>
      </w:pPr>
      <w:r>
        <w:rPr>
          <w:rFonts w:ascii="Times New Roman"/>
          <w:b w:val="false"/>
          <w:i w:val="false"/>
          <w:color w:val="000000"/>
          <w:sz w:val="28"/>
        </w:rPr>
        <w:t>
      5) обеспечение конкурсных заявок;</w:t>
      </w:r>
    </w:p>
    <w:bookmarkEnd w:id="54"/>
    <w:bookmarkStart w:name="z64" w:id="55"/>
    <w:p>
      <w:pPr>
        <w:spacing w:after="0"/>
        <w:ind w:left="0"/>
        <w:jc w:val="both"/>
      </w:pPr>
      <w:r>
        <w:rPr>
          <w:rFonts w:ascii="Times New Roman"/>
          <w:b w:val="false"/>
          <w:i w:val="false"/>
          <w:color w:val="000000"/>
          <w:sz w:val="28"/>
        </w:rPr>
        <w:t>
      6) вскрытие конкурсных заявок, рассмотрение конкурсной комиссией конкурсных заявок на соответствие условиям конкурса и составление протокола рассмотрения конкурсных заявок;</w:t>
      </w:r>
    </w:p>
    <w:bookmarkEnd w:id="55"/>
    <w:bookmarkStart w:name="z65" w:id="56"/>
    <w:p>
      <w:pPr>
        <w:spacing w:after="0"/>
        <w:ind w:left="0"/>
        <w:jc w:val="both"/>
      </w:pPr>
      <w:r>
        <w:rPr>
          <w:rFonts w:ascii="Times New Roman"/>
          <w:b w:val="false"/>
          <w:i w:val="false"/>
          <w:color w:val="000000"/>
          <w:sz w:val="28"/>
        </w:rPr>
        <w:t>
      7) определение победителя конкурса с составлением протокола об итогах конкурса;</w:t>
      </w:r>
    </w:p>
    <w:bookmarkEnd w:id="56"/>
    <w:bookmarkStart w:name="z66" w:id="57"/>
    <w:p>
      <w:pPr>
        <w:spacing w:after="0"/>
        <w:ind w:left="0"/>
        <w:jc w:val="both"/>
      </w:pPr>
      <w:r>
        <w:rPr>
          <w:rFonts w:ascii="Times New Roman"/>
          <w:b w:val="false"/>
          <w:i w:val="false"/>
          <w:color w:val="000000"/>
          <w:sz w:val="28"/>
        </w:rPr>
        <w:t>
      8) заключение договора(ов) о закупках товаров, работ, услуг с победителем конкурса.";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изложить в следующей редакции:</w:t>
      </w:r>
    </w:p>
    <w:bookmarkStart w:name="z68" w:id="58"/>
    <w:p>
      <w:pPr>
        <w:spacing w:after="0"/>
        <w:ind w:left="0"/>
        <w:jc w:val="both"/>
      </w:pPr>
      <w:r>
        <w:rPr>
          <w:rFonts w:ascii="Times New Roman"/>
          <w:b w:val="false"/>
          <w:i w:val="false"/>
          <w:color w:val="000000"/>
          <w:sz w:val="28"/>
        </w:rPr>
        <w:t>
      "130. Субъект естественной монополии размещает на своем интернет-ресурсе, а в случае отсутствия своего интернет-ресурса предоставляет ведомству уполномоченного органа или его территориальному органу информацию о портале, на котором осуществляются закупки, с указанием ссылки на портал.</w:t>
      </w:r>
    </w:p>
    <w:bookmarkEnd w:id="58"/>
    <w:bookmarkStart w:name="z69" w:id="59"/>
    <w:p>
      <w:pPr>
        <w:spacing w:after="0"/>
        <w:ind w:left="0"/>
        <w:jc w:val="both"/>
      </w:pPr>
      <w:r>
        <w:rPr>
          <w:rFonts w:ascii="Times New Roman"/>
          <w:b w:val="false"/>
          <w:i w:val="false"/>
          <w:color w:val="000000"/>
          <w:sz w:val="28"/>
        </w:rPr>
        <w:t xml:space="preserve">
      131. До публикации конкурсной документации на портале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субъект естественной монополии утверждает состав конкурсной комиссии, секретаря конкурсной комиссии и определяет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w:t>
      </w:r>
    </w:p>
    <w:bookmarkEnd w:id="59"/>
    <w:bookmarkStart w:name="z70" w:id="60"/>
    <w:p>
      <w:pPr>
        <w:spacing w:after="0"/>
        <w:ind w:left="0"/>
        <w:jc w:val="both"/>
      </w:pPr>
      <w:r>
        <w:rPr>
          <w:rFonts w:ascii="Times New Roman"/>
          <w:b w:val="false"/>
          <w:i w:val="false"/>
          <w:color w:val="000000"/>
          <w:sz w:val="28"/>
        </w:rPr>
        <w:t>
      Субъект естественной монополии определяет перечень товаров, работ, услуг, по которым требуется привлечение технического эксперта.</w:t>
      </w:r>
    </w:p>
    <w:bookmarkEnd w:id="60"/>
    <w:bookmarkStart w:name="z71" w:id="61"/>
    <w:p>
      <w:pPr>
        <w:spacing w:after="0"/>
        <w:ind w:left="0"/>
        <w:jc w:val="both"/>
      </w:pPr>
      <w:r>
        <w:rPr>
          <w:rFonts w:ascii="Times New Roman"/>
          <w:b w:val="false"/>
          <w:i w:val="false"/>
          <w:color w:val="000000"/>
          <w:sz w:val="28"/>
        </w:rPr>
        <w:t>
      Решения, указанные в настоящем пункте, принимаются приказом первого руководителя субъекта естественной монополии или лица, исполняющего его обязанности либо уполномоченного лица субъекта естественной монополии.</w:t>
      </w:r>
    </w:p>
    <w:bookmarkEnd w:id="61"/>
    <w:bookmarkStart w:name="z72" w:id="62"/>
    <w:p>
      <w:pPr>
        <w:spacing w:after="0"/>
        <w:ind w:left="0"/>
        <w:jc w:val="both"/>
      </w:pPr>
      <w:r>
        <w:rPr>
          <w:rFonts w:ascii="Times New Roman"/>
          <w:b w:val="false"/>
          <w:i w:val="false"/>
          <w:color w:val="000000"/>
          <w:sz w:val="28"/>
        </w:rPr>
        <w:t>
      Конкурсная комиссия действует со дня принятия субъектом естественной монополии приказа об утверждении конкурсной комиссии и проведении закупок до вступления в силу договора о закупках.</w:t>
      </w:r>
    </w:p>
    <w:bookmarkEnd w:id="62"/>
    <w:bookmarkStart w:name="z73" w:id="63"/>
    <w:p>
      <w:pPr>
        <w:spacing w:after="0"/>
        <w:ind w:left="0"/>
        <w:jc w:val="both"/>
      </w:pPr>
      <w:r>
        <w:rPr>
          <w:rFonts w:ascii="Times New Roman"/>
          <w:b w:val="false"/>
          <w:i w:val="false"/>
          <w:color w:val="000000"/>
          <w:sz w:val="28"/>
        </w:rPr>
        <w:t>
      В случае если конкурс признан не состоявшимся, полномочия конкурсной комиссии прекращаются.</w:t>
      </w:r>
    </w:p>
    <w:bookmarkEnd w:id="63"/>
    <w:bookmarkStart w:name="z74" w:id="64"/>
    <w:p>
      <w:pPr>
        <w:spacing w:after="0"/>
        <w:ind w:left="0"/>
        <w:jc w:val="both"/>
      </w:pPr>
      <w:r>
        <w:rPr>
          <w:rFonts w:ascii="Times New Roman"/>
          <w:b w:val="false"/>
          <w:i w:val="false"/>
          <w:color w:val="000000"/>
          <w:sz w:val="28"/>
        </w:rPr>
        <w:t>
      Число членов конкурсной комиссии должно быть нечетным и не менее пяти человек.</w:t>
      </w:r>
    </w:p>
    <w:bookmarkEnd w:id="64"/>
    <w:bookmarkStart w:name="z75" w:id="65"/>
    <w:p>
      <w:pPr>
        <w:spacing w:after="0"/>
        <w:ind w:left="0"/>
        <w:jc w:val="both"/>
      </w:pPr>
      <w:r>
        <w:rPr>
          <w:rFonts w:ascii="Times New Roman"/>
          <w:b w:val="false"/>
          <w:i w:val="false"/>
          <w:color w:val="000000"/>
          <w:sz w:val="28"/>
        </w:rPr>
        <w:t>
      Для субъектов естественных монополий, являющихся субъектами малого предпринимательства, число членов конкурсной комиссии составляет нечетное число и не менее трех человек.</w:t>
      </w:r>
    </w:p>
    <w:bookmarkEnd w:id="65"/>
    <w:bookmarkStart w:name="z76" w:id="66"/>
    <w:p>
      <w:pPr>
        <w:spacing w:after="0"/>
        <w:ind w:left="0"/>
        <w:jc w:val="both"/>
      </w:pPr>
      <w:r>
        <w:rPr>
          <w:rFonts w:ascii="Times New Roman"/>
          <w:b w:val="false"/>
          <w:i w:val="false"/>
          <w:color w:val="000000"/>
          <w:sz w:val="28"/>
        </w:rPr>
        <w:t>
      В состав конкурсной комиссии входят председатель и члены конкурсной комиссии. Во время отсутствия председателя его функции выполняет лицо, его замещающее.</w:t>
      </w:r>
    </w:p>
    <w:bookmarkEnd w:id="66"/>
    <w:bookmarkStart w:name="z77" w:id="67"/>
    <w:p>
      <w:pPr>
        <w:spacing w:after="0"/>
        <w:ind w:left="0"/>
        <w:jc w:val="both"/>
      </w:pPr>
      <w:r>
        <w:rPr>
          <w:rFonts w:ascii="Times New Roman"/>
          <w:b w:val="false"/>
          <w:i w:val="false"/>
          <w:color w:val="000000"/>
          <w:sz w:val="28"/>
        </w:rPr>
        <w:t>
      В случае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 указывается причина его отсутствия со ссылкой на подтверждающий документ с приложением его копии.</w:t>
      </w:r>
    </w:p>
    <w:bookmarkEnd w:id="67"/>
    <w:bookmarkStart w:name="z78" w:id="68"/>
    <w:p>
      <w:pPr>
        <w:spacing w:after="0"/>
        <w:ind w:left="0"/>
        <w:jc w:val="both"/>
      </w:pPr>
      <w:r>
        <w:rPr>
          <w:rFonts w:ascii="Times New Roman"/>
          <w:b w:val="false"/>
          <w:i w:val="false"/>
          <w:color w:val="000000"/>
          <w:sz w:val="28"/>
        </w:rPr>
        <w:t>
      Субъект естественной монополии создает конкурсную комиссию с постоянным составом на весь финансовый год.";</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133 изложить в следующей редакции:</w:t>
      </w:r>
    </w:p>
    <w:bookmarkStart w:name="z80" w:id="69"/>
    <w:p>
      <w:pPr>
        <w:spacing w:after="0"/>
        <w:ind w:left="0"/>
        <w:jc w:val="both"/>
      </w:pPr>
      <w:r>
        <w:rPr>
          <w:rFonts w:ascii="Times New Roman"/>
          <w:b w:val="false"/>
          <w:i w:val="false"/>
          <w:color w:val="000000"/>
          <w:sz w:val="28"/>
        </w:rPr>
        <w:t>
      "133. Секретарь конкурсной комиссии осуществляет следующие функции:</w:t>
      </w:r>
    </w:p>
    <w:bookmarkEnd w:id="69"/>
    <w:bookmarkStart w:name="z81" w:id="70"/>
    <w:p>
      <w:pPr>
        <w:spacing w:after="0"/>
        <w:ind w:left="0"/>
        <w:jc w:val="both"/>
      </w:pPr>
      <w:r>
        <w:rPr>
          <w:rFonts w:ascii="Times New Roman"/>
          <w:b w:val="false"/>
          <w:i w:val="false"/>
          <w:color w:val="000000"/>
          <w:sz w:val="28"/>
        </w:rPr>
        <w:t>
      1) публикует конкурсную документацию на портале не позднее чем за десять рабочих дней до дня окончания приема конкурсных заявок;</w:t>
      </w:r>
    </w:p>
    <w:bookmarkEnd w:id="70"/>
    <w:bookmarkStart w:name="z82" w:id="71"/>
    <w:p>
      <w:pPr>
        <w:spacing w:after="0"/>
        <w:ind w:left="0"/>
        <w:jc w:val="both"/>
      </w:pPr>
      <w:r>
        <w:rPr>
          <w:rFonts w:ascii="Times New Roman"/>
          <w:b w:val="false"/>
          <w:i w:val="false"/>
          <w:color w:val="000000"/>
          <w:sz w:val="28"/>
        </w:rPr>
        <w:t>
      2) организует проведение на портале процедур конкурса по приобретению товаров, работ, услуг, подготавливает предложения по повестке дня заседания конкурсной комиссии, обеспечивает конкурсную комиссию документами, организует проведение заседания конкурсной комиссии, подписывает сформированные порталом протокол рассмотрения конкурсных заявок и протокол об итогах конкурса.";</w:t>
      </w:r>
    </w:p>
    <w:bookmarkEnd w:id="71"/>
    <w:bookmarkStart w:name="z83" w:id="72"/>
    <w:p>
      <w:pPr>
        <w:spacing w:after="0"/>
        <w:ind w:left="0"/>
        <w:jc w:val="both"/>
      </w:pPr>
      <w:r>
        <w:rPr>
          <w:rFonts w:ascii="Times New Roman"/>
          <w:b w:val="false"/>
          <w:i w:val="false"/>
          <w:color w:val="000000"/>
          <w:sz w:val="28"/>
        </w:rPr>
        <w:t>
      дополнить пунктом 133-1 следующей редакции:</w:t>
      </w:r>
    </w:p>
    <w:bookmarkEnd w:id="72"/>
    <w:bookmarkStart w:name="z84" w:id="73"/>
    <w:p>
      <w:pPr>
        <w:spacing w:after="0"/>
        <w:ind w:left="0"/>
        <w:jc w:val="both"/>
      </w:pPr>
      <w:r>
        <w:rPr>
          <w:rFonts w:ascii="Times New Roman"/>
          <w:b w:val="false"/>
          <w:i w:val="false"/>
          <w:color w:val="000000"/>
          <w:sz w:val="28"/>
        </w:rPr>
        <w:t xml:space="preserve">
      "133-1. Технические эксперты дают заключение в произвольной форме по соответствию предлагаемых потенциальными поставщиками товаров, работ, услуг требованиям конкурсной документации. Экспертное заключение оформляется в форме электронной копии документа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прилагается к протоколу заседания конкурсной комиссии на портале.";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86" w:id="74"/>
    <w:p>
      <w:pPr>
        <w:spacing w:after="0"/>
        <w:ind w:left="0"/>
        <w:jc w:val="both"/>
      </w:pPr>
      <w:r>
        <w:rPr>
          <w:rFonts w:ascii="Times New Roman"/>
          <w:b w:val="false"/>
          <w:i w:val="false"/>
          <w:color w:val="000000"/>
          <w:sz w:val="28"/>
        </w:rPr>
        <w:t>
      "134. Субъект естественной монополий, не позднее чем за десять рабочих дней до дня окончания приема конкурсных заявок, публикует конкурсную документацию посредством портала.";</w:t>
      </w:r>
    </w:p>
    <w:bookmarkEnd w:id="74"/>
    <w:bookmarkStart w:name="z87" w:id="75"/>
    <w:p>
      <w:pPr>
        <w:spacing w:after="0"/>
        <w:ind w:left="0"/>
        <w:jc w:val="both"/>
      </w:pPr>
      <w:r>
        <w:rPr>
          <w:rFonts w:ascii="Times New Roman"/>
          <w:b w:val="false"/>
          <w:i w:val="false"/>
          <w:color w:val="000000"/>
          <w:sz w:val="28"/>
        </w:rPr>
        <w:t>
      дополнить пунктом 135-1 следующей редакции:</w:t>
      </w:r>
    </w:p>
    <w:bookmarkEnd w:id="75"/>
    <w:bookmarkStart w:name="z88" w:id="76"/>
    <w:p>
      <w:pPr>
        <w:spacing w:after="0"/>
        <w:ind w:left="0"/>
        <w:jc w:val="both"/>
      </w:pPr>
      <w:r>
        <w:rPr>
          <w:rFonts w:ascii="Times New Roman"/>
          <w:b w:val="false"/>
          <w:i w:val="false"/>
          <w:color w:val="000000"/>
          <w:sz w:val="28"/>
        </w:rPr>
        <w:t>
      "135-1. При проведении конкурса по закупкам однородных товаров, работ, услуг субъект естественной монополии в конкурсной документации разделяет товары, работы и услуги на части (лоты) по месту их поставки (выполнения, оказания). При этом победитель конкурса определяется по каждому лоту товаров, работ, услуг.</w:t>
      </w:r>
    </w:p>
    <w:bookmarkEnd w:id="76"/>
    <w:bookmarkStart w:name="z89" w:id="77"/>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91" w:id="78"/>
    <w:p>
      <w:pPr>
        <w:spacing w:after="0"/>
        <w:ind w:left="0"/>
        <w:jc w:val="both"/>
      </w:pPr>
      <w:r>
        <w:rPr>
          <w:rFonts w:ascii="Times New Roman"/>
          <w:b w:val="false"/>
          <w:i w:val="false"/>
          <w:color w:val="000000"/>
          <w:sz w:val="28"/>
        </w:rPr>
        <w:t>
      "136. Потенциальный поставщик может запросить у субъекта естественной монополии разъяснения конкурсной документации, но не позднее чем за пять рабочих дней до истечения окончательного срока представления конкурсных заявок. Субъект естественной монополии не позднее трех рабочих дней со дня получения запроса предоставляет ответ на такой запрос и направляет такое разъяснение всем потенциальным поставщикам, представившим конкурсную заявку. Запрос потенциального поставщика и ответ субъекта естественной монополии осуществляются посредством портала.";</w:t>
      </w:r>
    </w:p>
    <w:bookmarkEnd w:id="78"/>
    <w:bookmarkStart w:name="z92" w:id="79"/>
    <w:p>
      <w:pPr>
        <w:spacing w:after="0"/>
        <w:ind w:left="0"/>
        <w:jc w:val="both"/>
      </w:pPr>
      <w:r>
        <w:rPr>
          <w:rFonts w:ascii="Times New Roman"/>
          <w:b w:val="false"/>
          <w:i w:val="false"/>
          <w:color w:val="000000"/>
          <w:sz w:val="28"/>
        </w:rPr>
        <w:t>
      дополнить пунктом 136-2 следующей редакции:</w:t>
      </w:r>
    </w:p>
    <w:bookmarkEnd w:id="79"/>
    <w:bookmarkStart w:name="z93" w:id="80"/>
    <w:p>
      <w:pPr>
        <w:spacing w:after="0"/>
        <w:ind w:left="0"/>
        <w:jc w:val="both"/>
      </w:pPr>
      <w:r>
        <w:rPr>
          <w:rFonts w:ascii="Times New Roman"/>
          <w:b w:val="false"/>
          <w:i w:val="false"/>
          <w:color w:val="000000"/>
          <w:sz w:val="28"/>
        </w:rPr>
        <w:t>
      "136-2. Срок действия конкурсной заявки, представленной потенциальным поставщиком для участия в конкурсе, составляет не менее пятнадцати рабочих дней.";</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95" w:id="81"/>
    <w:p>
      <w:pPr>
        <w:spacing w:after="0"/>
        <w:ind w:left="0"/>
        <w:jc w:val="both"/>
      </w:pPr>
      <w:r>
        <w:rPr>
          <w:rFonts w:ascii="Times New Roman"/>
          <w:b w:val="false"/>
          <w:i w:val="false"/>
          <w:color w:val="000000"/>
          <w:sz w:val="28"/>
        </w:rPr>
        <w:t>
      "138. Заявка на участие в конкурсе представляется потенциальным поставщиком посредством портала в форме электронного документа до истечения окончательного срока ее представления, указанного в конкурсной документации.";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bookmarkStart w:name="z98" w:id="82"/>
    <w:p>
      <w:pPr>
        <w:spacing w:after="0"/>
        <w:ind w:left="0"/>
        <w:jc w:val="both"/>
      </w:pPr>
      <w:r>
        <w:rPr>
          <w:rFonts w:ascii="Times New Roman"/>
          <w:b w:val="false"/>
          <w:i w:val="false"/>
          <w:color w:val="000000"/>
          <w:sz w:val="28"/>
        </w:rPr>
        <w:t xml:space="preserve">
      "142. Потенциальный поставщик предоставляет заявку на участие в конкурсе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3 к настоящим Правилам, с приложением следующих электронных копий документов либо электронных документов:</w:t>
      </w:r>
    </w:p>
    <w:bookmarkEnd w:id="82"/>
    <w:bookmarkStart w:name="z99" w:id="83"/>
    <w:p>
      <w:pPr>
        <w:spacing w:after="0"/>
        <w:ind w:left="0"/>
        <w:jc w:val="both"/>
      </w:pPr>
      <w:r>
        <w:rPr>
          <w:rFonts w:ascii="Times New Roman"/>
          <w:b w:val="false"/>
          <w:i w:val="false"/>
          <w:color w:val="000000"/>
          <w:sz w:val="28"/>
        </w:rPr>
        <w:t>
      1) технической спецификации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bookmarkEnd w:id="83"/>
    <w:bookmarkStart w:name="z100" w:id="84"/>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bookmarkEnd w:id="84"/>
    <w:bookmarkStart w:name="z101" w:id="85"/>
    <w:p>
      <w:pPr>
        <w:spacing w:after="0"/>
        <w:ind w:left="0"/>
        <w:jc w:val="both"/>
      </w:pPr>
      <w:r>
        <w:rPr>
          <w:rFonts w:ascii="Times New Roman"/>
          <w:b w:val="false"/>
          <w:i w:val="false"/>
          <w:color w:val="000000"/>
          <w:sz w:val="28"/>
        </w:rPr>
        <w:t>
      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bookmarkEnd w:id="85"/>
    <w:bookmarkStart w:name="z102" w:id="86"/>
    <w:p>
      <w:pPr>
        <w:spacing w:after="0"/>
        <w:ind w:left="0"/>
        <w:jc w:val="both"/>
      </w:pPr>
      <w:r>
        <w:rPr>
          <w:rFonts w:ascii="Times New Roman"/>
          <w:b w:val="false"/>
          <w:i w:val="false"/>
          <w:color w:val="000000"/>
          <w:sz w:val="28"/>
        </w:rPr>
        <w:t>
      4) справки соответствующего налогового органа об отсутствии налоговой задолженности либо о наличии налоговой задолженности менее одного тенге, выданной не ранее трех месяцев до дня вскрытия конкурсных заявок;</w:t>
      </w:r>
    </w:p>
    <w:bookmarkEnd w:id="86"/>
    <w:bookmarkStart w:name="z103" w:id="87"/>
    <w:p>
      <w:pPr>
        <w:spacing w:after="0"/>
        <w:ind w:left="0"/>
        <w:jc w:val="both"/>
      </w:pPr>
      <w:r>
        <w:rPr>
          <w:rFonts w:ascii="Times New Roman"/>
          <w:b w:val="false"/>
          <w:i w:val="false"/>
          <w:color w:val="000000"/>
          <w:sz w:val="28"/>
        </w:rPr>
        <w:t>
      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w:t>
      </w:r>
    </w:p>
    <w:bookmarkEnd w:id="87"/>
    <w:bookmarkStart w:name="z104" w:id="88"/>
    <w:p>
      <w:pPr>
        <w:spacing w:after="0"/>
        <w:ind w:left="0"/>
        <w:jc w:val="both"/>
      </w:pPr>
      <w:r>
        <w:rPr>
          <w:rFonts w:ascii="Times New Roman"/>
          <w:b w:val="false"/>
          <w:i w:val="false"/>
          <w:color w:val="000000"/>
          <w:sz w:val="28"/>
        </w:rPr>
        <w:t>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w:t>
      </w:r>
    </w:p>
    <w:bookmarkEnd w:id="88"/>
    <w:bookmarkStart w:name="z105" w:id="89"/>
    <w:p>
      <w:pPr>
        <w:spacing w:after="0"/>
        <w:ind w:left="0"/>
        <w:jc w:val="both"/>
      </w:pPr>
      <w:r>
        <w:rPr>
          <w:rFonts w:ascii="Times New Roman"/>
          <w:b w:val="false"/>
          <w:i w:val="false"/>
          <w:color w:val="000000"/>
          <w:sz w:val="28"/>
        </w:rPr>
        <w:t xml:space="preserve">
      правоустанавливающих документов с проставленным апостилем (легализованного)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w:t>
      </w:r>
    </w:p>
    <w:bookmarkEnd w:id="89"/>
    <w:bookmarkStart w:name="z106" w:id="90"/>
    <w:p>
      <w:pPr>
        <w:spacing w:after="0"/>
        <w:ind w:left="0"/>
        <w:jc w:val="both"/>
      </w:pPr>
      <w:r>
        <w:rPr>
          <w:rFonts w:ascii="Times New Roman"/>
          <w:b w:val="false"/>
          <w:i w:val="false"/>
          <w:color w:val="000000"/>
          <w:sz w:val="28"/>
        </w:rPr>
        <w:t>
      6) платежного поручения, подтверждающего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 за исключением случаев предусмотренных пунктом 147 настоящих Правил;</w:t>
      </w:r>
    </w:p>
    <w:bookmarkEnd w:id="90"/>
    <w:bookmarkStart w:name="z107" w:id="91"/>
    <w:p>
      <w:pPr>
        <w:spacing w:after="0"/>
        <w:ind w:left="0"/>
        <w:jc w:val="both"/>
      </w:pPr>
      <w:r>
        <w:rPr>
          <w:rFonts w:ascii="Times New Roman"/>
          <w:b w:val="false"/>
          <w:i w:val="false"/>
          <w:color w:val="000000"/>
          <w:sz w:val="28"/>
        </w:rPr>
        <w:t>
      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полученных от соответствующего компетентного органа;</w:t>
      </w:r>
    </w:p>
    <w:bookmarkEnd w:id="91"/>
    <w:bookmarkStart w:name="z108" w:id="92"/>
    <w:p>
      <w:pPr>
        <w:spacing w:after="0"/>
        <w:ind w:left="0"/>
        <w:jc w:val="both"/>
      </w:pPr>
      <w:r>
        <w:rPr>
          <w:rFonts w:ascii="Times New Roman"/>
          <w:b w:val="false"/>
          <w:i w:val="false"/>
          <w:color w:val="000000"/>
          <w:sz w:val="28"/>
        </w:rPr>
        <w:t xml:space="preserve">
      8) сведения о государственной регистрации (перерегистрации) юридического лица, выданной регистрирующим органом по форме, установленной в соответствии с приложением 6 Правил оказания государственных услуг в сфере государственной регистрации юридических лиц и учетной регистрации филиалов и представительств,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за № 20771);</w:t>
      </w:r>
    </w:p>
    <w:bookmarkEnd w:id="92"/>
    <w:bookmarkStart w:name="z109" w:id="93"/>
    <w:p>
      <w:pPr>
        <w:spacing w:after="0"/>
        <w:ind w:left="0"/>
        <w:jc w:val="both"/>
      </w:pPr>
      <w:r>
        <w:rPr>
          <w:rFonts w:ascii="Times New Roman"/>
          <w:b w:val="false"/>
          <w:i w:val="false"/>
          <w:color w:val="000000"/>
          <w:sz w:val="28"/>
        </w:rPr>
        <w:t>
      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bookmarkEnd w:id="93"/>
    <w:bookmarkStart w:name="z110" w:id="94"/>
    <w:p>
      <w:pPr>
        <w:spacing w:after="0"/>
        <w:ind w:left="0"/>
        <w:jc w:val="both"/>
      </w:pPr>
      <w:r>
        <w:rPr>
          <w:rFonts w:ascii="Times New Roman"/>
          <w:b w:val="false"/>
          <w:i w:val="false"/>
          <w:color w:val="000000"/>
          <w:sz w:val="28"/>
        </w:rPr>
        <w:t>
      дополнить пунктом 143-1 следующей редакции:</w:t>
      </w:r>
    </w:p>
    <w:bookmarkEnd w:id="94"/>
    <w:bookmarkStart w:name="z111" w:id="95"/>
    <w:p>
      <w:pPr>
        <w:spacing w:after="0"/>
        <w:ind w:left="0"/>
        <w:jc w:val="both"/>
      </w:pPr>
      <w:r>
        <w:rPr>
          <w:rFonts w:ascii="Times New Roman"/>
          <w:b w:val="false"/>
          <w:i w:val="false"/>
          <w:color w:val="000000"/>
          <w:sz w:val="28"/>
        </w:rPr>
        <w:t>
      "143-1. Потенциальный поставщик корректирует или отзывает свою заявку посредством портала до истечения окончательного срока представления заявки, не теряя при этом возможности на возврат гарантийного обеспечения своей конкурсной заявки.";</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113" w:id="96"/>
    <w:p>
      <w:pPr>
        <w:spacing w:after="0"/>
        <w:ind w:left="0"/>
        <w:jc w:val="both"/>
      </w:pPr>
      <w:r>
        <w:rPr>
          <w:rFonts w:ascii="Times New Roman"/>
          <w:b w:val="false"/>
          <w:i w:val="false"/>
          <w:color w:val="000000"/>
          <w:sz w:val="28"/>
        </w:rPr>
        <w:t>
      "150. Вскрытие конкурсных заявок потенциальных поставщиков осуществляется автоматически порталом в установленный конкурсной документацией срок.";</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w:t>
      </w:r>
    </w:p>
    <w:bookmarkStart w:name="z115" w:id="97"/>
    <w:p>
      <w:pPr>
        <w:spacing w:after="0"/>
        <w:ind w:left="0"/>
        <w:jc w:val="both"/>
      </w:pPr>
      <w:r>
        <w:rPr>
          <w:rFonts w:ascii="Times New Roman"/>
          <w:b w:val="false"/>
          <w:i w:val="false"/>
          <w:color w:val="000000"/>
          <w:sz w:val="28"/>
        </w:rPr>
        <w:t>
      "152. Конкурсная комиссия не принимает к оценке и сопоставлению конкурсную заявку потенциального поставщика по следующим основаниям:</w:t>
      </w:r>
    </w:p>
    <w:bookmarkEnd w:id="97"/>
    <w:bookmarkStart w:name="z116" w:id="98"/>
    <w:p>
      <w:pPr>
        <w:spacing w:after="0"/>
        <w:ind w:left="0"/>
        <w:jc w:val="both"/>
      </w:pPr>
      <w:r>
        <w:rPr>
          <w:rFonts w:ascii="Times New Roman"/>
          <w:b w:val="false"/>
          <w:i w:val="false"/>
          <w:color w:val="000000"/>
          <w:sz w:val="28"/>
        </w:rPr>
        <w:t>
      1) не представлены документы, указанные в пункте 142 настоящих Правил;</w:t>
      </w:r>
    </w:p>
    <w:bookmarkEnd w:id="98"/>
    <w:bookmarkStart w:name="z117" w:id="99"/>
    <w:p>
      <w:pPr>
        <w:spacing w:after="0"/>
        <w:ind w:left="0"/>
        <w:jc w:val="both"/>
      </w:pPr>
      <w:r>
        <w:rPr>
          <w:rFonts w:ascii="Times New Roman"/>
          <w:b w:val="false"/>
          <w:i w:val="false"/>
          <w:color w:val="000000"/>
          <w:sz w:val="28"/>
        </w:rPr>
        <w:t>
      2) потенциальный поставщик не внес обеспечение конкурсной заявки, за исключением случаев предусмотренных пунктом 147 настоящих Правил;</w:t>
      </w:r>
    </w:p>
    <w:bookmarkEnd w:id="99"/>
    <w:bookmarkStart w:name="z118" w:id="100"/>
    <w:p>
      <w:pPr>
        <w:spacing w:after="0"/>
        <w:ind w:left="0"/>
        <w:jc w:val="both"/>
      </w:pPr>
      <w:r>
        <w:rPr>
          <w:rFonts w:ascii="Times New Roman"/>
          <w:b w:val="false"/>
          <w:i w:val="false"/>
          <w:color w:val="000000"/>
          <w:sz w:val="28"/>
        </w:rPr>
        <w:t>
      3) конкурсная заявка, содержит документы, представленные или оформленные с нарушением требований пунктов 139, 140 настоящих Правил;</w:t>
      </w:r>
    </w:p>
    <w:bookmarkEnd w:id="100"/>
    <w:bookmarkStart w:name="z119" w:id="101"/>
    <w:p>
      <w:pPr>
        <w:spacing w:after="0"/>
        <w:ind w:left="0"/>
        <w:jc w:val="both"/>
      </w:pPr>
      <w:r>
        <w:rPr>
          <w:rFonts w:ascii="Times New Roman"/>
          <w:b w:val="false"/>
          <w:i w:val="false"/>
          <w:color w:val="000000"/>
          <w:sz w:val="28"/>
        </w:rPr>
        <w:t>
      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bookmarkEnd w:id="101"/>
    <w:bookmarkStart w:name="z120" w:id="102"/>
    <w:p>
      <w:pPr>
        <w:spacing w:after="0"/>
        <w:ind w:left="0"/>
        <w:jc w:val="both"/>
      </w:pPr>
      <w:r>
        <w:rPr>
          <w:rFonts w:ascii="Times New Roman"/>
          <w:b w:val="false"/>
          <w:i w:val="false"/>
          <w:color w:val="000000"/>
          <w:sz w:val="28"/>
        </w:rPr>
        <w:t>
      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102"/>
    <w:bookmarkStart w:name="z121" w:id="103"/>
    <w:p>
      <w:pPr>
        <w:spacing w:after="0"/>
        <w:ind w:left="0"/>
        <w:jc w:val="both"/>
      </w:pPr>
      <w:r>
        <w:rPr>
          <w:rFonts w:ascii="Times New Roman"/>
          <w:b w:val="false"/>
          <w:i w:val="false"/>
          <w:color w:val="000000"/>
          <w:sz w:val="28"/>
        </w:rPr>
        <w:t>
      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103"/>
    <w:bookmarkStart w:name="z122" w:id="104"/>
    <w:p>
      <w:pPr>
        <w:spacing w:after="0"/>
        <w:ind w:left="0"/>
        <w:jc w:val="both"/>
      </w:pPr>
      <w:r>
        <w:rPr>
          <w:rFonts w:ascii="Times New Roman"/>
          <w:b w:val="false"/>
          <w:i w:val="false"/>
          <w:color w:val="000000"/>
          <w:sz w:val="28"/>
        </w:rPr>
        <w:t>
      7) установлен факт представления недостоверной информации;</w:t>
      </w:r>
    </w:p>
    <w:bookmarkEnd w:id="104"/>
    <w:bookmarkStart w:name="z123" w:id="105"/>
    <w:p>
      <w:pPr>
        <w:spacing w:after="0"/>
        <w:ind w:left="0"/>
        <w:jc w:val="both"/>
      </w:pPr>
      <w:r>
        <w:rPr>
          <w:rFonts w:ascii="Times New Roman"/>
          <w:b w:val="false"/>
          <w:i w:val="false"/>
          <w:color w:val="000000"/>
          <w:sz w:val="28"/>
        </w:rPr>
        <w:t>
      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bookmarkEnd w:id="105"/>
    <w:bookmarkStart w:name="z124" w:id="106"/>
    <w:p>
      <w:pPr>
        <w:spacing w:after="0"/>
        <w:ind w:left="0"/>
        <w:jc w:val="both"/>
      </w:pPr>
      <w:r>
        <w:rPr>
          <w:rFonts w:ascii="Times New Roman"/>
          <w:b w:val="false"/>
          <w:i w:val="false"/>
          <w:color w:val="000000"/>
          <w:sz w:val="28"/>
        </w:rPr>
        <w:t>
      9) цены заявок в тенге потенциальных поставщиков, допущенных к участию в конкурсе, превышают сумму, выделенную на закупки предусмотренную перечнем;</w:t>
      </w:r>
    </w:p>
    <w:bookmarkEnd w:id="106"/>
    <w:bookmarkStart w:name="z125" w:id="107"/>
    <w:p>
      <w:pPr>
        <w:spacing w:after="0"/>
        <w:ind w:left="0"/>
        <w:jc w:val="both"/>
      </w:pPr>
      <w:r>
        <w:rPr>
          <w:rFonts w:ascii="Times New Roman"/>
          <w:b w:val="false"/>
          <w:i w:val="false"/>
          <w:color w:val="000000"/>
          <w:sz w:val="28"/>
        </w:rPr>
        <w:t>
      10) ценовое предложение потенциального поставщика признано конкурсной комиссией демпинговым.";</w:t>
      </w:r>
    </w:p>
    <w:bookmarkEnd w:id="107"/>
    <w:bookmarkStart w:name="z126" w:id="108"/>
    <w:p>
      <w:pPr>
        <w:spacing w:after="0"/>
        <w:ind w:left="0"/>
        <w:jc w:val="both"/>
      </w:pPr>
      <w:r>
        <w:rPr>
          <w:rFonts w:ascii="Times New Roman"/>
          <w:b w:val="false"/>
          <w:i w:val="false"/>
          <w:color w:val="000000"/>
          <w:sz w:val="28"/>
        </w:rPr>
        <w:t>
      дополнить пунктом 152-1 следующей редакции:</w:t>
      </w:r>
    </w:p>
    <w:bookmarkEnd w:id="108"/>
    <w:bookmarkStart w:name="z127" w:id="109"/>
    <w:p>
      <w:pPr>
        <w:spacing w:after="0"/>
        <w:ind w:left="0"/>
        <w:jc w:val="both"/>
      </w:pPr>
      <w:r>
        <w:rPr>
          <w:rFonts w:ascii="Times New Roman"/>
          <w:b w:val="false"/>
          <w:i w:val="false"/>
          <w:color w:val="000000"/>
          <w:sz w:val="28"/>
        </w:rPr>
        <w:t>
      "152-1. Ценовое предложение признается демпинговым, в случае, если оно более чем на 50 процентов ниже суммы, предусмотренной на закупки конкурсной документацией. Допускается представление демпинговой цены при условии внесения потенциальным поставщиком дополнительного обеспечения в размере 10 процентов от стоимости закупаемых товаров, работ, услуг, предложенной в его конкурсной заявке.";</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153</w:t>
      </w:r>
      <w:r>
        <w:rPr>
          <w:rFonts w:ascii="Times New Roman"/>
          <w:b w:val="false"/>
          <w:i w:val="false"/>
          <w:color w:val="000000"/>
          <w:sz w:val="28"/>
        </w:rPr>
        <w:t xml:space="preserve"> изложить в следующей редакции:</w:t>
      </w:r>
    </w:p>
    <w:bookmarkStart w:name="z129" w:id="110"/>
    <w:p>
      <w:pPr>
        <w:spacing w:after="0"/>
        <w:ind w:left="0"/>
        <w:jc w:val="both"/>
      </w:pPr>
      <w:r>
        <w:rPr>
          <w:rFonts w:ascii="Times New Roman"/>
          <w:b w:val="false"/>
          <w:i w:val="false"/>
          <w:color w:val="000000"/>
          <w:sz w:val="28"/>
        </w:rPr>
        <w:t>
      "153. Конкурсные заявки, принятые к оценке и сопоставлению рассматриваются на портале, с определением победителя конкурса (по лотам) на основе самой низкой цены конкурсного ценового предложения, с учетом соответствия функциональных, технических и качественных характеристик товаров, работ, услуг.";</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131" w:id="111"/>
    <w:p>
      <w:pPr>
        <w:spacing w:after="0"/>
        <w:ind w:left="0"/>
        <w:jc w:val="both"/>
      </w:pPr>
      <w:r>
        <w:rPr>
          <w:rFonts w:ascii="Times New Roman"/>
          <w:b w:val="false"/>
          <w:i w:val="false"/>
          <w:color w:val="000000"/>
          <w:sz w:val="28"/>
        </w:rPr>
        <w:t>
      "156. Если конкурс признан несостоявшимся в целом или по какой-либо части (лоту), то субъект естественной монополии принимает одно из следующих решений:</w:t>
      </w:r>
    </w:p>
    <w:bookmarkEnd w:id="111"/>
    <w:bookmarkStart w:name="z132" w:id="112"/>
    <w:p>
      <w:pPr>
        <w:spacing w:after="0"/>
        <w:ind w:left="0"/>
        <w:jc w:val="both"/>
      </w:pPr>
      <w:r>
        <w:rPr>
          <w:rFonts w:ascii="Times New Roman"/>
          <w:b w:val="false"/>
          <w:i w:val="false"/>
          <w:color w:val="000000"/>
          <w:sz w:val="28"/>
        </w:rPr>
        <w:t>
      1) об изменении конкурсной документации и проведении повторного конкурса;</w:t>
      </w:r>
    </w:p>
    <w:bookmarkEnd w:id="112"/>
    <w:bookmarkStart w:name="z133" w:id="113"/>
    <w:p>
      <w:pPr>
        <w:spacing w:after="0"/>
        <w:ind w:left="0"/>
        <w:jc w:val="both"/>
      </w:pPr>
      <w:r>
        <w:rPr>
          <w:rFonts w:ascii="Times New Roman"/>
          <w:b w:val="false"/>
          <w:i w:val="false"/>
          <w:color w:val="000000"/>
          <w:sz w:val="28"/>
        </w:rPr>
        <w:t>
      2) об осуществлении закупок способом из одного источника.</w:t>
      </w:r>
    </w:p>
    <w:bookmarkEnd w:id="113"/>
    <w:bookmarkStart w:name="z134" w:id="114"/>
    <w:p>
      <w:pPr>
        <w:spacing w:after="0"/>
        <w:ind w:left="0"/>
        <w:jc w:val="both"/>
      </w:pPr>
      <w:r>
        <w:rPr>
          <w:rFonts w:ascii="Times New Roman"/>
          <w:b w:val="false"/>
          <w:i w:val="false"/>
          <w:color w:val="000000"/>
          <w:sz w:val="28"/>
        </w:rPr>
        <w:t>
      Действия, указанные в настоящем пункте, оформляются приказами первого руководителя субъекта естественной монополии или лица, исполняющего его обязанности.</w:t>
      </w:r>
    </w:p>
    <w:bookmarkEnd w:id="114"/>
    <w:bookmarkStart w:name="z135" w:id="115"/>
    <w:p>
      <w:pPr>
        <w:spacing w:after="0"/>
        <w:ind w:left="0"/>
        <w:jc w:val="both"/>
      </w:pPr>
      <w:r>
        <w:rPr>
          <w:rFonts w:ascii="Times New Roman"/>
          <w:b w:val="false"/>
          <w:i w:val="false"/>
          <w:color w:val="000000"/>
          <w:sz w:val="28"/>
        </w:rPr>
        <w:t>
      В случае внесения изменений в конкурсную документацию, сроки и порядок проведения повторного конкурса соответствуют проведению первоначального конкурса.</w:t>
      </w:r>
    </w:p>
    <w:bookmarkEnd w:id="115"/>
    <w:bookmarkStart w:name="z136" w:id="116"/>
    <w:p>
      <w:pPr>
        <w:spacing w:after="0"/>
        <w:ind w:left="0"/>
        <w:jc w:val="both"/>
      </w:pPr>
      <w:r>
        <w:rPr>
          <w:rFonts w:ascii="Times New Roman"/>
          <w:b w:val="false"/>
          <w:i w:val="false"/>
          <w:color w:val="000000"/>
          <w:sz w:val="28"/>
        </w:rPr>
        <w:t>
      В случае представления менее двух заявок на участие в конкурсе приглашение на участие в закупках способом из одного источника направляется посредством портала, в том числе потенциальному поставщику, представившему заявку на участие в конкурсе, при условии соответствия его конкурсной документации. Цена заключенного договора не превышает конкурсное ценовое предложение потенциального поставщика, указанного в заявке на участие в конкурсе, при условии соответствия конкурсной документации.</w:t>
      </w:r>
    </w:p>
    <w:bookmarkEnd w:id="116"/>
    <w:bookmarkStart w:name="z137" w:id="117"/>
    <w:p>
      <w:pPr>
        <w:spacing w:after="0"/>
        <w:ind w:left="0"/>
        <w:jc w:val="both"/>
      </w:pPr>
      <w:r>
        <w:rPr>
          <w:rFonts w:ascii="Times New Roman"/>
          <w:b w:val="false"/>
          <w:i w:val="false"/>
          <w:color w:val="000000"/>
          <w:sz w:val="28"/>
        </w:rPr>
        <w:t>
      При осуществлении закупок способом из одного источника по несостоявшимся закупкам субъект естественных монополий направляет, посредством портала, потенциальному поставщику приглашение принять участие в закупках способом из одного источника";</w:t>
      </w:r>
    </w:p>
    <w:bookmarkEnd w:id="117"/>
    <w:bookmarkStart w:name="z138" w:id="118"/>
    <w:p>
      <w:pPr>
        <w:spacing w:after="0"/>
        <w:ind w:left="0"/>
        <w:jc w:val="both"/>
      </w:pPr>
      <w:r>
        <w:rPr>
          <w:rFonts w:ascii="Times New Roman"/>
          <w:b w:val="false"/>
          <w:i w:val="false"/>
          <w:color w:val="000000"/>
          <w:sz w:val="28"/>
        </w:rPr>
        <w:t>
      дополнить пунктом 156-1 следующей редакции:</w:t>
      </w:r>
    </w:p>
    <w:bookmarkEnd w:id="118"/>
    <w:bookmarkStart w:name="z139" w:id="119"/>
    <w:p>
      <w:pPr>
        <w:spacing w:after="0"/>
        <w:ind w:left="0"/>
        <w:jc w:val="both"/>
      </w:pPr>
      <w:r>
        <w:rPr>
          <w:rFonts w:ascii="Times New Roman"/>
          <w:b w:val="false"/>
          <w:i w:val="false"/>
          <w:color w:val="000000"/>
          <w:sz w:val="28"/>
        </w:rPr>
        <w:t>
      "156-1. Конкурсная комиссия оценивает, сопоставляет конкурсные заявки, за исключением конкурсных заявок потенциальных поставщиков, не принятых к оценке и сопоставлению в соответствии с пунктом 152 настоящих Правил, и определяет выигравшую конкурсную заявку на основе самой низкой цены и с учетом следующих критериев:</w:t>
      </w:r>
    </w:p>
    <w:bookmarkEnd w:id="119"/>
    <w:bookmarkStart w:name="z140" w:id="120"/>
    <w:p>
      <w:pPr>
        <w:spacing w:after="0"/>
        <w:ind w:left="0"/>
        <w:jc w:val="both"/>
      </w:pPr>
      <w:r>
        <w:rPr>
          <w:rFonts w:ascii="Times New Roman"/>
          <w:b w:val="false"/>
          <w:i w:val="false"/>
          <w:color w:val="000000"/>
          <w:sz w:val="28"/>
        </w:rPr>
        <w:t>
      1) расходов на эксплуатацию, техническое обслуживание и ремонт;</w:t>
      </w:r>
    </w:p>
    <w:bookmarkEnd w:id="120"/>
    <w:bookmarkStart w:name="z141" w:id="121"/>
    <w:p>
      <w:pPr>
        <w:spacing w:after="0"/>
        <w:ind w:left="0"/>
        <w:jc w:val="both"/>
      </w:pPr>
      <w:r>
        <w:rPr>
          <w:rFonts w:ascii="Times New Roman"/>
          <w:b w:val="false"/>
          <w:i w:val="false"/>
          <w:color w:val="000000"/>
          <w:sz w:val="28"/>
        </w:rPr>
        <w:t>
      2) сроков поставки товаров, выполнения работ, предоставления услуг;</w:t>
      </w:r>
    </w:p>
    <w:bookmarkEnd w:id="121"/>
    <w:bookmarkStart w:name="z142" w:id="122"/>
    <w:p>
      <w:pPr>
        <w:spacing w:after="0"/>
        <w:ind w:left="0"/>
        <w:jc w:val="both"/>
      </w:pPr>
      <w:r>
        <w:rPr>
          <w:rFonts w:ascii="Times New Roman"/>
          <w:b w:val="false"/>
          <w:i w:val="false"/>
          <w:color w:val="000000"/>
          <w:sz w:val="28"/>
        </w:rPr>
        <w:t>
      3) соответствия функциональных, технических и качественных характеристик товаров, работ, услуг;</w:t>
      </w:r>
    </w:p>
    <w:bookmarkEnd w:id="122"/>
    <w:bookmarkStart w:name="z143" w:id="123"/>
    <w:p>
      <w:pPr>
        <w:spacing w:after="0"/>
        <w:ind w:left="0"/>
        <w:jc w:val="both"/>
      </w:pPr>
      <w:r>
        <w:rPr>
          <w:rFonts w:ascii="Times New Roman"/>
          <w:b w:val="false"/>
          <w:i w:val="false"/>
          <w:color w:val="000000"/>
          <w:sz w:val="28"/>
        </w:rPr>
        <w:t>
      4) условия гарантий на товары, работы и услуги;</w:t>
      </w:r>
    </w:p>
    <w:bookmarkEnd w:id="123"/>
    <w:bookmarkStart w:name="z144" w:id="124"/>
    <w:p>
      <w:pPr>
        <w:spacing w:after="0"/>
        <w:ind w:left="0"/>
        <w:jc w:val="both"/>
      </w:pPr>
      <w:r>
        <w:rPr>
          <w:rFonts w:ascii="Times New Roman"/>
          <w:b w:val="false"/>
          <w:i w:val="false"/>
          <w:color w:val="000000"/>
          <w:sz w:val="28"/>
        </w:rPr>
        <w:t>
      5) квалификационных данных потенциального поставщика.";</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и </w:t>
      </w:r>
      <w:r>
        <w:rPr>
          <w:rFonts w:ascii="Times New Roman"/>
          <w:b w:val="false"/>
          <w:i w:val="false"/>
          <w:color w:val="000000"/>
          <w:sz w:val="28"/>
        </w:rPr>
        <w:t>160</w:t>
      </w:r>
      <w:r>
        <w:rPr>
          <w:rFonts w:ascii="Times New Roman"/>
          <w:b w:val="false"/>
          <w:i w:val="false"/>
          <w:color w:val="000000"/>
          <w:sz w:val="28"/>
        </w:rPr>
        <w:t xml:space="preserve"> изложить в следующей редакции:</w:t>
      </w:r>
    </w:p>
    <w:bookmarkStart w:name="z146" w:id="125"/>
    <w:p>
      <w:pPr>
        <w:spacing w:after="0"/>
        <w:ind w:left="0"/>
        <w:jc w:val="both"/>
      </w:pPr>
      <w:r>
        <w:rPr>
          <w:rFonts w:ascii="Times New Roman"/>
          <w:b w:val="false"/>
          <w:i w:val="false"/>
          <w:color w:val="000000"/>
          <w:sz w:val="28"/>
        </w:rPr>
        <w:t>
      "157. Конкурсная комиссия подводит итоги конкурса в срок не более пяти рабочих дней со дня вскрытия конкурсных заявок, формирует и размещает на портале протокол об итогах конкурса по закупкам товаров, работ, услуг, подписанный электронной цифровой подписью субъекта естественной монополии.</w:t>
      </w:r>
    </w:p>
    <w:bookmarkEnd w:id="125"/>
    <w:bookmarkStart w:name="z147" w:id="126"/>
    <w:p>
      <w:pPr>
        <w:spacing w:after="0"/>
        <w:ind w:left="0"/>
        <w:jc w:val="both"/>
      </w:pPr>
      <w:r>
        <w:rPr>
          <w:rFonts w:ascii="Times New Roman"/>
          <w:b w:val="false"/>
          <w:i w:val="false"/>
          <w:color w:val="000000"/>
          <w:sz w:val="28"/>
        </w:rPr>
        <w:t>
      158. При осуществлении закупок способом конкурса конкурсная комиссия оформляет протокол об итогах конкурса, в котором содержится следующая информация:</w:t>
      </w:r>
    </w:p>
    <w:bookmarkEnd w:id="126"/>
    <w:bookmarkStart w:name="z148" w:id="127"/>
    <w:p>
      <w:pPr>
        <w:spacing w:after="0"/>
        <w:ind w:left="0"/>
        <w:jc w:val="both"/>
      </w:pPr>
      <w:r>
        <w:rPr>
          <w:rFonts w:ascii="Times New Roman"/>
          <w:b w:val="false"/>
          <w:i w:val="false"/>
          <w:color w:val="000000"/>
          <w:sz w:val="28"/>
        </w:rPr>
        <w:t>
      1) наименования и краткие описания закупаемых товаров, работ, услуг;</w:t>
      </w:r>
    </w:p>
    <w:bookmarkEnd w:id="127"/>
    <w:bookmarkStart w:name="z149" w:id="128"/>
    <w:p>
      <w:pPr>
        <w:spacing w:after="0"/>
        <w:ind w:left="0"/>
        <w:jc w:val="both"/>
      </w:pPr>
      <w:r>
        <w:rPr>
          <w:rFonts w:ascii="Times New Roman"/>
          <w:b w:val="false"/>
          <w:i w:val="false"/>
          <w:color w:val="000000"/>
          <w:sz w:val="28"/>
        </w:rPr>
        <w:t>
      2) наименования и места нахождения потенциальных поставщиков, представивших конкурсные заявки;</w:t>
      </w:r>
    </w:p>
    <w:bookmarkEnd w:id="128"/>
    <w:bookmarkStart w:name="z150" w:id="129"/>
    <w:p>
      <w:pPr>
        <w:spacing w:after="0"/>
        <w:ind w:left="0"/>
        <w:jc w:val="both"/>
      </w:pPr>
      <w:r>
        <w:rPr>
          <w:rFonts w:ascii="Times New Roman"/>
          <w:b w:val="false"/>
          <w:i w:val="false"/>
          <w:color w:val="000000"/>
          <w:sz w:val="28"/>
        </w:rPr>
        <w:t>
      3) квалификационные данные потенциальных поставщиков, представивших конкурсные заявки;</w:t>
      </w:r>
    </w:p>
    <w:bookmarkEnd w:id="129"/>
    <w:bookmarkStart w:name="z151" w:id="130"/>
    <w:p>
      <w:pPr>
        <w:spacing w:after="0"/>
        <w:ind w:left="0"/>
        <w:jc w:val="both"/>
      </w:pPr>
      <w:r>
        <w:rPr>
          <w:rFonts w:ascii="Times New Roman"/>
          <w:b w:val="false"/>
          <w:i w:val="false"/>
          <w:color w:val="000000"/>
          <w:sz w:val="28"/>
        </w:rPr>
        <w:t>
      4) цена и другие основные условия каждой конкурсной заявки;</w:t>
      </w:r>
    </w:p>
    <w:bookmarkEnd w:id="130"/>
    <w:bookmarkStart w:name="z152" w:id="131"/>
    <w:p>
      <w:pPr>
        <w:spacing w:after="0"/>
        <w:ind w:left="0"/>
        <w:jc w:val="both"/>
      </w:pPr>
      <w:r>
        <w:rPr>
          <w:rFonts w:ascii="Times New Roman"/>
          <w:b w:val="false"/>
          <w:i w:val="false"/>
          <w:color w:val="000000"/>
          <w:sz w:val="28"/>
        </w:rPr>
        <w:t>
      5) изложение оценки и сопоставления конкурсных заявок;</w:t>
      </w:r>
    </w:p>
    <w:bookmarkEnd w:id="131"/>
    <w:bookmarkStart w:name="z153" w:id="132"/>
    <w:p>
      <w:pPr>
        <w:spacing w:after="0"/>
        <w:ind w:left="0"/>
        <w:jc w:val="both"/>
      </w:pPr>
      <w:r>
        <w:rPr>
          <w:rFonts w:ascii="Times New Roman"/>
          <w:b w:val="false"/>
          <w:i w:val="false"/>
          <w:color w:val="000000"/>
          <w:sz w:val="28"/>
        </w:rPr>
        <w:t>
      6) в случае не принятия к оценке и сопоставлению конкурсных заявок – основания не принятия их к оценке и сопоставлению;</w:t>
      </w:r>
    </w:p>
    <w:bookmarkEnd w:id="132"/>
    <w:bookmarkStart w:name="z154" w:id="133"/>
    <w:p>
      <w:pPr>
        <w:spacing w:after="0"/>
        <w:ind w:left="0"/>
        <w:jc w:val="both"/>
      </w:pPr>
      <w:r>
        <w:rPr>
          <w:rFonts w:ascii="Times New Roman"/>
          <w:b w:val="false"/>
          <w:i w:val="false"/>
          <w:color w:val="000000"/>
          <w:sz w:val="28"/>
        </w:rPr>
        <w:t>
      7) наименование и местонахождение победителя конкурса по каждому лоту и условия, по которым определен победитель;</w:t>
      </w:r>
    </w:p>
    <w:bookmarkEnd w:id="133"/>
    <w:bookmarkStart w:name="z155" w:id="134"/>
    <w:p>
      <w:pPr>
        <w:spacing w:after="0"/>
        <w:ind w:left="0"/>
        <w:jc w:val="both"/>
      </w:pPr>
      <w:r>
        <w:rPr>
          <w:rFonts w:ascii="Times New Roman"/>
          <w:b w:val="false"/>
          <w:i w:val="false"/>
          <w:color w:val="000000"/>
          <w:sz w:val="28"/>
        </w:rPr>
        <w:t>
      8) наименование, цена потенциального поставщика, занявшего второе место;</w:t>
      </w:r>
    </w:p>
    <w:bookmarkEnd w:id="134"/>
    <w:bookmarkStart w:name="z156" w:id="135"/>
    <w:p>
      <w:pPr>
        <w:spacing w:after="0"/>
        <w:ind w:left="0"/>
        <w:jc w:val="both"/>
      </w:pPr>
      <w:r>
        <w:rPr>
          <w:rFonts w:ascii="Times New Roman"/>
          <w:b w:val="false"/>
          <w:i w:val="false"/>
          <w:color w:val="000000"/>
          <w:sz w:val="28"/>
        </w:rPr>
        <w:t>
      9) если в результате конкурса не определен победитель – основания для принятия такого решения конкурсной комиссией;</w:t>
      </w:r>
    </w:p>
    <w:bookmarkEnd w:id="135"/>
    <w:bookmarkStart w:name="z157" w:id="136"/>
    <w:p>
      <w:pPr>
        <w:spacing w:after="0"/>
        <w:ind w:left="0"/>
        <w:jc w:val="both"/>
      </w:pPr>
      <w:r>
        <w:rPr>
          <w:rFonts w:ascii="Times New Roman"/>
          <w:b w:val="false"/>
          <w:i w:val="false"/>
          <w:color w:val="000000"/>
          <w:sz w:val="28"/>
        </w:rPr>
        <w:t>
      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p>
    <w:bookmarkEnd w:id="136"/>
    <w:bookmarkStart w:name="z158" w:id="137"/>
    <w:p>
      <w:pPr>
        <w:spacing w:after="0"/>
        <w:ind w:left="0"/>
        <w:jc w:val="both"/>
      </w:pPr>
      <w:r>
        <w:rPr>
          <w:rFonts w:ascii="Times New Roman"/>
          <w:b w:val="false"/>
          <w:i w:val="false"/>
          <w:color w:val="000000"/>
          <w:sz w:val="28"/>
        </w:rPr>
        <w:t>
      11) срок, в течение которого подписывается договор о закупках (но не более десяти рабочих дней со дня получения уведомления победителем конкурса);</w:t>
      </w:r>
    </w:p>
    <w:bookmarkEnd w:id="137"/>
    <w:bookmarkStart w:name="z159" w:id="138"/>
    <w:p>
      <w:pPr>
        <w:spacing w:after="0"/>
        <w:ind w:left="0"/>
        <w:jc w:val="both"/>
      </w:pPr>
      <w:r>
        <w:rPr>
          <w:rFonts w:ascii="Times New Roman"/>
          <w:b w:val="false"/>
          <w:i w:val="false"/>
          <w:color w:val="000000"/>
          <w:sz w:val="28"/>
        </w:rPr>
        <w:t>
      12) информация о привлечении технических экспертов;</w:t>
      </w:r>
    </w:p>
    <w:bookmarkEnd w:id="138"/>
    <w:bookmarkStart w:name="z160" w:id="139"/>
    <w:p>
      <w:pPr>
        <w:spacing w:after="0"/>
        <w:ind w:left="0"/>
        <w:jc w:val="both"/>
      </w:pPr>
      <w:r>
        <w:rPr>
          <w:rFonts w:ascii="Times New Roman"/>
          <w:b w:val="false"/>
          <w:i w:val="false"/>
          <w:color w:val="000000"/>
          <w:sz w:val="28"/>
        </w:rPr>
        <w:t>
      13) в случае, если конкурс состоялся, то сумма, выделенная субъектом естественной монополии на закупки данных товаров, работ, услуг, предусмотренная Перечнем.</w:t>
      </w:r>
    </w:p>
    <w:bookmarkEnd w:id="139"/>
    <w:bookmarkStart w:name="z161" w:id="140"/>
    <w:p>
      <w:pPr>
        <w:spacing w:after="0"/>
        <w:ind w:left="0"/>
        <w:jc w:val="both"/>
      </w:pPr>
      <w:r>
        <w:rPr>
          <w:rFonts w:ascii="Times New Roman"/>
          <w:b w:val="false"/>
          <w:i w:val="false"/>
          <w:color w:val="000000"/>
          <w:sz w:val="28"/>
        </w:rPr>
        <w:t>
      159. Субъект естественной монополии в течение трех рабочих дней со дня подведения итогов конкурса направляет посредством портала победителю конкурса уведомление и подписанный договор о закупках, соответствующий проекту договора в конкурсной документации.</w:t>
      </w:r>
    </w:p>
    <w:bookmarkEnd w:id="140"/>
    <w:bookmarkStart w:name="z162" w:id="141"/>
    <w:p>
      <w:pPr>
        <w:spacing w:after="0"/>
        <w:ind w:left="0"/>
        <w:jc w:val="both"/>
      </w:pPr>
      <w:r>
        <w:rPr>
          <w:rFonts w:ascii="Times New Roman"/>
          <w:b w:val="false"/>
          <w:i w:val="false"/>
          <w:color w:val="000000"/>
          <w:sz w:val="28"/>
        </w:rPr>
        <w:t>
      160. Победитель конкурса не позднее пяти рабочих дней со дня получения уведомления о признании победителем конкурса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141"/>
    <w:bookmarkStart w:name="z163" w:id="142"/>
    <w:p>
      <w:pPr>
        <w:spacing w:after="0"/>
        <w:ind w:left="0"/>
        <w:jc w:val="both"/>
      </w:pPr>
      <w:r>
        <w:rPr>
          <w:rFonts w:ascii="Times New Roman"/>
          <w:b w:val="false"/>
          <w:i w:val="false"/>
          <w:color w:val="000000"/>
          <w:sz w:val="28"/>
        </w:rPr>
        <w:t>
      Субъект естественной монополии в течение двух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p>
    <w:bookmarkEnd w:id="142"/>
    <w:bookmarkStart w:name="z164" w:id="143"/>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закупках.</w:t>
      </w:r>
    </w:p>
    <w:bookmarkEnd w:id="143"/>
    <w:bookmarkStart w:name="z165" w:id="144"/>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три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p>
    <w:bookmarkStart w:name="z167" w:id="145"/>
    <w:p>
      <w:pPr>
        <w:spacing w:after="0"/>
        <w:ind w:left="0"/>
        <w:jc w:val="both"/>
      </w:pPr>
      <w:r>
        <w:rPr>
          <w:rFonts w:ascii="Times New Roman"/>
          <w:b w:val="false"/>
          <w:i w:val="false"/>
          <w:color w:val="000000"/>
          <w:sz w:val="28"/>
        </w:rPr>
        <w:t>
      "164. По требованию участника конкурса ему предоставляется исчерпывающая информация о результатах конкурса и причинах выбора победителя посредством портала.";</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исключить;</w:t>
      </w:r>
    </w:p>
    <w:bookmarkStart w:name="z169" w:id="146"/>
    <w:p>
      <w:pPr>
        <w:spacing w:after="0"/>
        <w:ind w:left="0"/>
        <w:jc w:val="both"/>
      </w:pPr>
      <w:r>
        <w:rPr>
          <w:rFonts w:ascii="Times New Roman"/>
          <w:b w:val="false"/>
          <w:i w:val="false"/>
          <w:color w:val="000000"/>
          <w:sz w:val="28"/>
        </w:rPr>
        <w:t>
      дополнить параграфами 6-1 и 6-2 следующего содержания:</w:t>
      </w:r>
    </w:p>
    <w:bookmarkEnd w:id="146"/>
    <w:bookmarkStart w:name="z170" w:id="147"/>
    <w:p>
      <w:pPr>
        <w:spacing w:after="0"/>
        <w:ind w:left="0"/>
        <w:jc w:val="both"/>
      </w:pPr>
      <w:r>
        <w:rPr>
          <w:rFonts w:ascii="Times New Roman"/>
          <w:b w:val="false"/>
          <w:i w:val="false"/>
          <w:color w:val="000000"/>
          <w:sz w:val="28"/>
        </w:rPr>
        <w:t>
      "Параграф 6-1. Закупки способом запроса ценовых предложений</w:t>
      </w:r>
    </w:p>
    <w:bookmarkEnd w:id="147"/>
    <w:bookmarkStart w:name="z171" w:id="148"/>
    <w:p>
      <w:pPr>
        <w:spacing w:after="0"/>
        <w:ind w:left="0"/>
        <w:jc w:val="both"/>
      </w:pPr>
      <w:r>
        <w:rPr>
          <w:rFonts w:ascii="Times New Roman"/>
          <w:b w:val="false"/>
          <w:i w:val="false"/>
          <w:color w:val="000000"/>
          <w:sz w:val="28"/>
        </w:rPr>
        <w:t>
      178-1. Закупки путем запроса ценовых предложений проводятся посредством портала на имеющиеся в наличии у потенциальных поставщиков товары, работы,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148"/>
    <w:bookmarkStart w:name="z172" w:id="149"/>
    <w:p>
      <w:pPr>
        <w:spacing w:after="0"/>
        <w:ind w:left="0"/>
        <w:jc w:val="both"/>
      </w:pPr>
      <w:r>
        <w:rPr>
          <w:rFonts w:ascii="Times New Roman"/>
          <w:b w:val="false"/>
          <w:i w:val="false"/>
          <w:color w:val="000000"/>
          <w:sz w:val="28"/>
        </w:rPr>
        <w:t>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работ, услуг в течение финансового года на части.</w:t>
      </w:r>
    </w:p>
    <w:bookmarkEnd w:id="149"/>
    <w:bookmarkStart w:name="z173" w:id="150"/>
    <w:p>
      <w:pPr>
        <w:spacing w:after="0"/>
        <w:ind w:left="0"/>
        <w:jc w:val="both"/>
      </w:pPr>
      <w:r>
        <w:rPr>
          <w:rFonts w:ascii="Times New Roman"/>
          <w:b w:val="false"/>
          <w:i w:val="false"/>
          <w:color w:val="000000"/>
          <w:sz w:val="28"/>
        </w:rPr>
        <w:t xml:space="preserve">
      178-2. Субъект естественной монополии не менее чем за пять рабочих дней до окончания срока представления ценовых предложений размещает на портале, объявление о закупках способом запроса ценовых предложений по </w:t>
      </w:r>
      <w:r>
        <w:rPr>
          <w:rFonts w:ascii="Times New Roman"/>
          <w:b w:val="false"/>
          <w:i w:val="false"/>
          <w:color w:val="000000"/>
          <w:sz w:val="28"/>
        </w:rPr>
        <w:t>форме 4</w:t>
      </w:r>
      <w:r>
        <w:rPr>
          <w:rFonts w:ascii="Times New Roman"/>
          <w:b w:val="false"/>
          <w:i w:val="false"/>
          <w:color w:val="000000"/>
          <w:sz w:val="28"/>
        </w:rPr>
        <w:t xml:space="preserve"> согласно приложению 3 к настоящим Правилам и проект договора.</w:t>
      </w:r>
    </w:p>
    <w:bookmarkEnd w:id="150"/>
    <w:bookmarkStart w:name="z174" w:id="151"/>
    <w:p>
      <w:pPr>
        <w:spacing w:after="0"/>
        <w:ind w:left="0"/>
        <w:jc w:val="both"/>
      </w:pPr>
      <w:r>
        <w:rPr>
          <w:rFonts w:ascii="Times New Roman"/>
          <w:b w:val="false"/>
          <w:i w:val="false"/>
          <w:color w:val="000000"/>
          <w:sz w:val="28"/>
        </w:rPr>
        <w:t>
      178-3.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151"/>
    <w:bookmarkStart w:name="z175" w:id="152"/>
    <w:p>
      <w:pPr>
        <w:spacing w:after="0"/>
        <w:ind w:left="0"/>
        <w:jc w:val="both"/>
      </w:pP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информации о проведении закупок.</w:t>
      </w:r>
    </w:p>
    <w:bookmarkEnd w:id="152"/>
    <w:bookmarkStart w:name="z176" w:id="153"/>
    <w:p>
      <w:pPr>
        <w:spacing w:after="0"/>
        <w:ind w:left="0"/>
        <w:jc w:val="both"/>
      </w:pPr>
      <w:r>
        <w:rPr>
          <w:rFonts w:ascii="Times New Roman"/>
          <w:b w:val="false"/>
          <w:i w:val="false"/>
          <w:color w:val="000000"/>
          <w:sz w:val="28"/>
        </w:rPr>
        <w:t xml:space="preserve">
      178-4. Ценовое предложение представляется посредством портала до окончания срока приема ценовых предложений, указанного в объявлении о закупках способом запроса ценовых предложений. Каждый потенциальный поставщик подает только одно ценовое предложение, подписанное электронной цифровой подписью потенциального поставщика, по </w:t>
      </w:r>
      <w:r>
        <w:rPr>
          <w:rFonts w:ascii="Times New Roman"/>
          <w:b w:val="false"/>
          <w:i w:val="false"/>
          <w:color w:val="000000"/>
          <w:sz w:val="28"/>
        </w:rPr>
        <w:t>форме 5</w:t>
      </w:r>
      <w:r>
        <w:rPr>
          <w:rFonts w:ascii="Times New Roman"/>
          <w:b w:val="false"/>
          <w:i w:val="false"/>
          <w:color w:val="000000"/>
          <w:sz w:val="28"/>
        </w:rPr>
        <w:t xml:space="preserve"> согласно приложению 3 к настоящим Правилам с приложением следующих электронных копий документов либо электронных документов:</w:t>
      </w:r>
    </w:p>
    <w:bookmarkEnd w:id="153"/>
    <w:bookmarkStart w:name="z177" w:id="154"/>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 выданную регистрирующим органом по форме, установленной Министерством юстиции Республики Казахстан либо заявления потенциального поставщика, содержащего ссылку на официальный интернет-ресурс государственного органа, выдавшего справку, использующего электронную систему регистрации, для физических лиц, осуществляющих частное предпринимательство без образования юридического лица – выписки из государственного электронного реестра разрешений и уведомлений с указанием идентификационного номера уведомления о начале деятельности либо заявления потенциального поставщика, содержащую ссылку на Государственный электронный реестр разрешений и уведомлений либо документа о регистрации в качестве субъекта предпринимательства, для временного объединения юридических лиц (консорциум) –соглашения о консорциуме и справок о государственной регистрации (перерегистрации) участников консорциума;</w:t>
      </w:r>
    </w:p>
    <w:bookmarkEnd w:id="154"/>
    <w:bookmarkStart w:name="z178" w:id="155"/>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bookmarkEnd w:id="155"/>
    <w:bookmarkStart w:name="z179" w:id="156"/>
    <w:p>
      <w:pPr>
        <w:spacing w:after="0"/>
        <w:ind w:left="0"/>
        <w:jc w:val="both"/>
      </w:pPr>
      <w:r>
        <w:rPr>
          <w:rFonts w:ascii="Times New Roman"/>
          <w:b w:val="false"/>
          <w:i w:val="false"/>
          <w:color w:val="000000"/>
          <w:sz w:val="28"/>
        </w:rPr>
        <w:t>
      178-5. Вскрытие ценовых предложений потенциальных поставщиков осуществляется автоматически на портале в установленный объявлением о закупке способом запроса ценовых предложений срок.</w:t>
      </w:r>
    </w:p>
    <w:bookmarkEnd w:id="156"/>
    <w:bookmarkStart w:name="z180" w:id="157"/>
    <w:p>
      <w:pPr>
        <w:spacing w:after="0"/>
        <w:ind w:left="0"/>
        <w:jc w:val="both"/>
      </w:pPr>
      <w:r>
        <w:rPr>
          <w:rFonts w:ascii="Times New Roman"/>
          <w:b w:val="false"/>
          <w:i w:val="false"/>
          <w:color w:val="000000"/>
          <w:sz w:val="28"/>
        </w:rPr>
        <w:t>
      178-6.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157"/>
    <w:bookmarkStart w:name="z181" w:id="158"/>
    <w:p>
      <w:pPr>
        <w:spacing w:after="0"/>
        <w:ind w:left="0"/>
        <w:jc w:val="both"/>
      </w:pPr>
      <w:r>
        <w:rPr>
          <w:rFonts w:ascii="Times New Roman"/>
          <w:b w:val="false"/>
          <w:i w:val="false"/>
          <w:color w:val="000000"/>
          <w:sz w:val="28"/>
        </w:rPr>
        <w:t>
      178-7. Порталом автоматически сопоставляются ценовые предложения и определяется потенциальный поставщик, предложивший наименьшее ценовое предложение.</w:t>
      </w:r>
    </w:p>
    <w:bookmarkEnd w:id="158"/>
    <w:bookmarkStart w:name="z182" w:id="159"/>
    <w:p>
      <w:pPr>
        <w:spacing w:after="0"/>
        <w:ind w:left="0"/>
        <w:jc w:val="both"/>
      </w:pPr>
      <w:r>
        <w:rPr>
          <w:rFonts w:ascii="Times New Roman"/>
          <w:b w:val="false"/>
          <w:i w:val="false"/>
          <w:color w:val="000000"/>
          <w:sz w:val="28"/>
        </w:rPr>
        <w:t>
      178-8. Ценовое предложение потенциального поставщика подлежит отклонению, если:</w:t>
      </w:r>
    </w:p>
    <w:bookmarkEnd w:id="159"/>
    <w:bookmarkStart w:name="z183" w:id="160"/>
    <w:p>
      <w:pPr>
        <w:spacing w:after="0"/>
        <w:ind w:left="0"/>
        <w:jc w:val="both"/>
      </w:pPr>
      <w:r>
        <w:rPr>
          <w:rFonts w:ascii="Times New Roman"/>
          <w:b w:val="false"/>
          <w:i w:val="false"/>
          <w:color w:val="000000"/>
          <w:sz w:val="28"/>
        </w:rPr>
        <w:t>
      1) оно превышает сумму, выделенную на закупки;</w:t>
      </w:r>
    </w:p>
    <w:bookmarkEnd w:id="160"/>
    <w:bookmarkStart w:name="z184" w:id="161"/>
    <w:p>
      <w:pPr>
        <w:spacing w:after="0"/>
        <w:ind w:left="0"/>
        <w:jc w:val="both"/>
      </w:pPr>
      <w:r>
        <w:rPr>
          <w:rFonts w:ascii="Times New Roman"/>
          <w:b w:val="false"/>
          <w:i w:val="false"/>
          <w:color w:val="000000"/>
          <w:sz w:val="28"/>
        </w:rPr>
        <w:t>
      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bookmarkEnd w:id="161"/>
    <w:bookmarkStart w:name="z185" w:id="162"/>
    <w:p>
      <w:pPr>
        <w:spacing w:after="0"/>
        <w:ind w:left="0"/>
        <w:jc w:val="both"/>
      </w:pPr>
      <w:r>
        <w:rPr>
          <w:rFonts w:ascii="Times New Roman"/>
          <w:b w:val="false"/>
          <w:i w:val="false"/>
          <w:color w:val="000000"/>
          <w:sz w:val="28"/>
        </w:rPr>
        <w:t>
      3) оно не соответствует требованиям, предусмотренным пунктом 178-4 настоящих Правил;</w:t>
      </w:r>
    </w:p>
    <w:bookmarkEnd w:id="162"/>
    <w:bookmarkStart w:name="z186" w:id="163"/>
    <w:p>
      <w:pPr>
        <w:spacing w:after="0"/>
        <w:ind w:left="0"/>
        <w:jc w:val="both"/>
      </w:pPr>
      <w:r>
        <w:rPr>
          <w:rFonts w:ascii="Times New Roman"/>
          <w:b w:val="false"/>
          <w:i w:val="false"/>
          <w:color w:val="000000"/>
          <w:sz w:val="28"/>
        </w:rPr>
        <w:t>
      4) потенциальный поставщик предоставил более одного ценового предложения;</w:t>
      </w:r>
    </w:p>
    <w:bookmarkEnd w:id="163"/>
    <w:bookmarkStart w:name="z187" w:id="164"/>
    <w:p>
      <w:pPr>
        <w:spacing w:after="0"/>
        <w:ind w:left="0"/>
        <w:jc w:val="both"/>
      </w:pPr>
      <w:r>
        <w:rPr>
          <w:rFonts w:ascii="Times New Roman"/>
          <w:b w:val="false"/>
          <w:i w:val="false"/>
          <w:color w:val="000000"/>
          <w:sz w:val="28"/>
        </w:rPr>
        <w:t>
      5) потенциальный поставщик аффилирован с другими потенциальными поставщиками;</w:t>
      </w:r>
    </w:p>
    <w:bookmarkEnd w:id="164"/>
    <w:bookmarkStart w:name="z188" w:id="165"/>
    <w:p>
      <w:pPr>
        <w:spacing w:after="0"/>
        <w:ind w:left="0"/>
        <w:jc w:val="both"/>
      </w:pPr>
      <w:r>
        <w:rPr>
          <w:rFonts w:ascii="Times New Roman"/>
          <w:b w:val="false"/>
          <w:i w:val="false"/>
          <w:color w:val="000000"/>
          <w:sz w:val="28"/>
        </w:rPr>
        <w:t>
      6) ценовое предложение потенциального поставщика в соответствии с пунктом 152-1 настоящих Правил признано демпинговым.</w:t>
      </w:r>
    </w:p>
    <w:bookmarkEnd w:id="165"/>
    <w:bookmarkStart w:name="z189" w:id="166"/>
    <w:p>
      <w:pPr>
        <w:spacing w:after="0"/>
        <w:ind w:left="0"/>
        <w:jc w:val="both"/>
      </w:pPr>
      <w:r>
        <w:rPr>
          <w:rFonts w:ascii="Times New Roman"/>
          <w:b w:val="false"/>
          <w:i w:val="false"/>
          <w:color w:val="000000"/>
          <w:sz w:val="28"/>
        </w:rPr>
        <w:t>
      178-9. Закупки способом запроса ценовых предложений признаются несостоявшимися в случае:</w:t>
      </w:r>
    </w:p>
    <w:bookmarkEnd w:id="166"/>
    <w:bookmarkStart w:name="z190" w:id="167"/>
    <w:p>
      <w:pPr>
        <w:spacing w:after="0"/>
        <w:ind w:left="0"/>
        <w:jc w:val="both"/>
      </w:pPr>
      <w:r>
        <w:rPr>
          <w:rFonts w:ascii="Times New Roman"/>
          <w:b w:val="false"/>
          <w:i w:val="false"/>
          <w:color w:val="000000"/>
          <w:sz w:val="28"/>
        </w:rPr>
        <w:t>
      1) представления менее двух ценовых предложений;</w:t>
      </w:r>
    </w:p>
    <w:bookmarkEnd w:id="167"/>
    <w:bookmarkStart w:name="z191" w:id="168"/>
    <w:p>
      <w:pPr>
        <w:spacing w:after="0"/>
        <w:ind w:left="0"/>
        <w:jc w:val="both"/>
      </w:pPr>
      <w:r>
        <w:rPr>
          <w:rFonts w:ascii="Times New Roman"/>
          <w:b w:val="false"/>
          <w:i w:val="false"/>
          <w:color w:val="000000"/>
          <w:sz w:val="28"/>
        </w:rPr>
        <w:t>
      2) если после автоматического отклонения порталом ценовых предложений по основаниям, предусмотренным пунктом 170 настоящих Правил, осталось менее двух ценовых предложений;</w:t>
      </w:r>
    </w:p>
    <w:bookmarkEnd w:id="168"/>
    <w:bookmarkStart w:name="z192" w:id="169"/>
    <w:p>
      <w:pPr>
        <w:spacing w:after="0"/>
        <w:ind w:left="0"/>
        <w:jc w:val="both"/>
      </w:pPr>
      <w:r>
        <w:rPr>
          <w:rFonts w:ascii="Times New Roman"/>
          <w:b w:val="false"/>
          <w:i w:val="false"/>
          <w:color w:val="000000"/>
          <w:sz w:val="28"/>
        </w:rPr>
        <w:t>
      3) победитель и потенциальный поставщик, занявшие второе место, уклонились от заключения договора о закупках в сроки, предусмотренные пунктом 178-13 настоящих Правил.</w:t>
      </w:r>
    </w:p>
    <w:bookmarkEnd w:id="169"/>
    <w:bookmarkStart w:name="z193" w:id="170"/>
    <w:p>
      <w:pPr>
        <w:spacing w:after="0"/>
        <w:ind w:left="0"/>
        <w:jc w:val="both"/>
      </w:pPr>
      <w:r>
        <w:rPr>
          <w:rFonts w:ascii="Times New Roman"/>
          <w:b w:val="false"/>
          <w:i w:val="false"/>
          <w:color w:val="000000"/>
          <w:sz w:val="28"/>
        </w:rPr>
        <w:t>
      178-10. Если закупки способом запроса ценовых предложений признаны автоматически порталом несостоявшимися, субъект естественной монополии принимает одно из следующих решений:</w:t>
      </w:r>
    </w:p>
    <w:bookmarkEnd w:id="170"/>
    <w:bookmarkStart w:name="z194" w:id="171"/>
    <w:p>
      <w:pPr>
        <w:spacing w:after="0"/>
        <w:ind w:left="0"/>
        <w:jc w:val="both"/>
      </w:pPr>
      <w:r>
        <w:rPr>
          <w:rFonts w:ascii="Times New Roman"/>
          <w:b w:val="false"/>
          <w:i w:val="false"/>
          <w:color w:val="000000"/>
          <w:sz w:val="28"/>
        </w:rPr>
        <w:t>
      1) об изменении условий закупок и о проведении повторных закупок способом запроса ценовых предложений;</w:t>
      </w:r>
    </w:p>
    <w:bookmarkEnd w:id="171"/>
    <w:bookmarkStart w:name="z195" w:id="172"/>
    <w:p>
      <w:pPr>
        <w:spacing w:after="0"/>
        <w:ind w:left="0"/>
        <w:jc w:val="both"/>
      </w:pPr>
      <w:r>
        <w:rPr>
          <w:rFonts w:ascii="Times New Roman"/>
          <w:b w:val="false"/>
          <w:i w:val="false"/>
          <w:color w:val="000000"/>
          <w:sz w:val="28"/>
        </w:rPr>
        <w:t>
      2) об осуществлении закупок способом из одного источника.</w:t>
      </w:r>
    </w:p>
    <w:bookmarkEnd w:id="172"/>
    <w:bookmarkStart w:name="z196" w:id="173"/>
    <w:p>
      <w:pPr>
        <w:spacing w:after="0"/>
        <w:ind w:left="0"/>
        <w:jc w:val="both"/>
      </w:pPr>
      <w:r>
        <w:rPr>
          <w:rFonts w:ascii="Times New Roman"/>
          <w:b w:val="false"/>
          <w:i w:val="false"/>
          <w:color w:val="000000"/>
          <w:sz w:val="28"/>
        </w:rPr>
        <w:t>
      В случаях, предусмотренных подпунктом 2) настоящего пункта, приглашение на участие в закупках способом из одного источника направляется посредством портала, в том числе потенциальному поставщику, представившему ценовое предложение, при условии соответствия его технической спецификации. При заключении с данным потенциальным поставщиком договора закупки, цена такого договора не превышает ценового предложения, представленного им в соответствии с пунктом 178-1 настоящих Правил.</w:t>
      </w:r>
    </w:p>
    <w:bookmarkEnd w:id="173"/>
    <w:bookmarkStart w:name="z197" w:id="174"/>
    <w:p>
      <w:pPr>
        <w:spacing w:after="0"/>
        <w:ind w:left="0"/>
        <w:jc w:val="both"/>
      </w:pPr>
      <w:r>
        <w:rPr>
          <w:rFonts w:ascii="Times New Roman"/>
          <w:b w:val="false"/>
          <w:i w:val="false"/>
          <w:color w:val="000000"/>
          <w:sz w:val="28"/>
        </w:rPr>
        <w:t>
      178-11. Итоги закупок способом запроса ценовых предложений автоматически подводятся порталом в срок не позднее одного рабочего дня со дня окончания срока представления потенциальными поставщиками ценовых предложений. Протокол об итогах закупок способом запроса ценовых предложений формируется и размещается автоматически порталом и содержит следующие сведения:</w:t>
      </w:r>
    </w:p>
    <w:bookmarkEnd w:id="174"/>
    <w:bookmarkStart w:name="z198" w:id="175"/>
    <w:p>
      <w:pPr>
        <w:spacing w:after="0"/>
        <w:ind w:left="0"/>
        <w:jc w:val="both"/>
      </w:pPr>
      <w:r>
        <w:rPr>
          <w:rFonts w:ascii="Times New Roman"/>
          <w:b w:val="false"/>
          <w:i w:val="false"/>
          <w:color w:val="000000"/>
          <w:sz w:val="28"/>
        </w:rPr>
        <w:t>
      1) полное наименование субъекта естественной монополии;</w:t>
      </w:r>
    </w:p>
    <w:bookmarkEnd w:id="175"/>
    <w:bookmarkStart w:name="z199" w:id="176"/>
    <w:p>
      <w:pPr>
        <w:spacing w:after="0"/>
        <w:ind w:left="0"/>
        <w:jc w:val="both"/>
      </w:pPr>
      <w:r>
        <w:rPr>
          <w:rFonts w:ascii="Times New Roman"/>
          <w:b w:val="false"/>
          <w:i w:val="false"/>
          <w:color w:val="000000"/>
          <w:sz w:val="28"/>
        </w:rPr>
        <w:t>
      2) название проведенных закупок товаров, работ, услуг способом запроса ценовых предложений;</w:t>
      </w:r>
    </w:p>
    <w:bookmarkEnd w:id="176"/>
    <w:bookmarkStart w:name="z200" w:id="177"/>
    <w:p>
      <w:pPr>
        <w:spacing w:after="0"/>
        <w:ind w:left="0"/>
        <w:jc w:val="both"/>
      </w:pPr>
      <w:r>
        <w:rPr>
          <w:rFonts w:ascii="Times New Roman"/>
          <w:b w:val="false"/>
          <w:i w:val="false"/>
          <w:color w:val="000000"/>
          <w:sz w:val="28"/>
        </w:rPr>
        <w:t>
      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177"/>
    <w:bookmarkStart w:name="z201" w:id="178"/>
    <w:p>
      <w:pPr>
        <w:spacing w:after="0"/>
        <w:ind w:left="0"/>
        <w:jc w:val="both"/>
      </w:pPr>
      <w:r>
        <w:rPr>
          <w:rFonts w:ascii="Times New Roman"/>
          <w:b w:val="false"/>
          <w:i w:val="false"/>
          <w:color w:val="000000"/>
          <w:sz w:val="28"/>
        </w:rPr>
        <w:t>
      4) об отклоненных ценовых предложениях с обоснованием причин отклонения;</w:t>
      </w:r>
    </w:p>
    <w:bookmarkEnd w:id="178"/>
    <w:bookmarkStart w:name="z202" w:id="179"/>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179"/>
    <w:bookmarkStart w:name="z203" w:id="180"/>
    <w:p>
      <w:pPr>
        <w:spacing w:after="0"/>
        <w:ind w:left="0"/>
        <w:jc w:val="both"/>
      </w:pPr>
      <w:r>
        <w:rPr>
          <w:rFonts w:ascii="Times New Roman"/>
          <w:b w:val="false"/>
          <w:i w:val="false"/>
          <w:color w:val="000000"/>
          <w:sz w:val="28"/>
        </w:rPr>
        <w:t>
      6) о потенциальном поставщике, занявшем второе место;</w:t>
      </w:r>
    </w:p>
    <w:bookmarkEnd w:id="180"/>
    <w:bookmarkStart w:name="z204" w:id="181"/>
    <w:p>
      <w:pPr>
        <w:spacing w:after="0"/>
        <w:ind w:left="0"/>
        <w:jc w:val="both"/>
      </w:pPr>
      <w:r>
        <w:rPr>
          <w:rFonts w:ascii="Times New Roman"/>
          <w:b w:val="false"/>
          <w:i w:val="false"/>
          <w:color w:val="000000"/>
          <w:sz w:val="28"/>
        </w:rPr>
        <w:t>
      7) о сумме и сроках заключения договора о закупках в случае, если закупки способом запроса ценовых предложений состоялись.</w:t>
      </w:r>
    </w:p>
    <w:bookmarkEnd w:id="181"/>
    <w:bookmarkStart w:name="z205" w:id="182"/>
    <w:p>
      <w:pPr>
        <w:spacing w:after="0"/>
        <w:ind w:left="0"/>
        <w:jc w:val="both"/>
      </w:pPr>
      <w:r>
        <w:rPr>
          <w:rFonts w:ascii="Times New Roman"/>
          <w:b w:val="false"/>
          <w:i w:val="false"/>
          <w:color w:val="000000"/>
          <w:sz w:val="28"/>
        </w:rPr>
        <w:t>
      178-12. Со дня подведения итогов закупок способом запроса ценовых предложений в течение двух рабочих дней направляется автоматически порталом победителю закупок уведомление и подписанный договор о закупках, соответствующий проекту договора, опубликованному в соответствии с пунктом 178-2 настоящих Правил.</w:t>
      </w:r>
    </w:p>
    <w:bookmarkEnd w:id="182"/>
    <w:bookmarkStart w:name="z206" w:id="183"/>
    <w:p>
      <w:pPr>
        <w:spacing w:after="0"/>
        <w:ind w:left="0"/>
        <w:jc w:val="both"/>
      </w:pPr>
      <w:r>
        <w:rPr>
          <w:rFonts w:ascii="Times New Roman"/>
          <w:b w:val="false"/>
          <w:i w:val="false"/>
          <w:color w:val="000000"/>
          <w:sz w:val="28"/>
        </w:rPr>
        <w:t>
      178-13. Победитель закупок способом запроса ценовых предложений не позднее пяти рабочих дней со дня получения уведомления о признании победителем закупок способом запроса ценовых предложений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183"/>
    <w:bookmarkStart w:name="z207" w:id="184"/>
    <w:p>
      <w:pPr>
        <w:spacing w:after="0"/>
        <w:ind w:left="0"/>
        <w:jc w:val="both"/>
      </w:pPr>
      <w:r>
        <w:rPr>
          <w:rFonts w:ascii="Times New Roman"/>
          <w:b w:val="false"/>
          <w:i w:val="false"/>
          <w:color w:val="000000"/>
          <w:sz w:val="28"/>
        </w:rPr>
        <w:t>
      Субъект естественной монополии в течение двух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p>
    <w:bookmarkEnd w:id="184"/>
    <w:bookmarkStart w:name="z208" w:id="185"/>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закупках.</w:t>
      </w:r>
    </w:p>
    <w:bookmarkEnd w:id="185"/>
    <w:bookmarkStart w:name="z209" w:id="186"/>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вторым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bookmarkEnd w:id="186"/>
    <w:bookmarkStart w:name="z210" w:id="187"/>
    <w:p>
      <w:pPr>
        <w:spacing w:after="0"/>
        <w:ind w:left="0"/>
        <w:jc w:val="both"/>
      </w:pPr>
      <w:r>
        <w:rPr>
          <w:rFonts w:ascii="Times New Roman"/>
          <w:b w:val="false"/>
          <w:i w:val="false"/>
          <w:color w:val="000000"/>
          <w:sz w:val="28"/>
        </w:rPr>
        <w:t>
      Параграф 6-2. Закупки способом из одного источника</w:t>
      </w:r>
    </w:p>
    <w:bookmarkEnd w:id="187"/>
    <w:bookmarkStart w:name="z211" w:id="188"/>
    <w:p>
      <w:pPr>
        <w:spacing w:after="0"/>
        <w:ind w:left="0"/>
        <w:jc w:val="both"/>
      </w:pPr>
      <w:r>
        <w:rPr>
          <w:rFonts w:ascii="Times New Roman"/>
          <w:b w:val="false"/>
          <w:i w:val="false"/>
          <w:color w:val="000000"/>
          <w:sz w:val="28"/>
        </w:rPr>
        <w:t>
      178-14. Закупки способом из одного источника – это способ закупок без применения конкурса (тендера), запроса ценовых предложений, которые проводятся посредством портала и только в случаях:</w:t>
      </w:r>
    </w:p>
    <w:bookmarkEnd w:id="188"/>
    <w:bookmarkStart w:name="z212" w:id="189"/>
    <w:p>
      <w:pPr>
        <w:spacing w:after="0"/>
        <w:ind w:left="0"/>
        <w:jc w:val="both"/>
      </w:pPr>
      <w:r>
        <w:rPr>
          <w:rFonts w:ascii="Times New Roman"/>
          <w:b w:val="false"/>
          <w:i w:val="false"/>
          <w:color w:val="000000"/>
          <w:sz w:val="28"/>
        </w:rPr>
        <w:t>
      1) если закупки способом конкурса (тендера) или запроса ценовых предложений признаны несостоявшимися;</w:t>
      </w:r>
    </w:p>
    <w:bookmarkEnd w:id="189"/>
    <w:bookmarkStart w:name="z213" w:id="190"/>
    <w:p>
      <w:pPr>
        <w:spacing w:after="0"/>
        <w:ind w:left="0"/>
        <w:jc w:val="both"/>
      </w:pPr>
      <w:r>
        <w:rPr>
          <w:rFonts w:ascii="Times New Roman"/>
          <w:b w:val="false"/>
          <w:i w:val="false"/>
          <w:color w:val="000000"/>
          <w:sz w:val="28"/>
        </w:rPr>
        <w:t>
      2) приобретения товаров, работ, услуг по ценам, тарифам, на которые установлено государственное регулирование в соответствии с Предпринимательским кодексом Республики Казахстан;</w:t>
      </w:r>
    </w:p>
    <w:bookmarkEnd w:id="190"/>
    <w:bookmarkStart w:name="z214" w:id="191"/>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191"/>
    <w:bookmarkStart w:name="z215" w:id="192"/>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bookmarkEnd w:id="192"/>
    <w:bookmarkStart w:name="z216" w:id="193"/>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193"/>
    <w:bookmarkStart w:name="z217" w:id="194"/>
    <w:p>
      <w:pPr>
        <w:spacing w:after="0"/>
        <w:ind w:left="0"/>
        <w:jc w:val="both"/>
      </w:pPr>
      <w:r>
        <w:rPr>
          <w:rFonts w:ascii="Times New Roman"/>
          <w:b w:val="false"/>
          <w:i w:val="false"/>
          <w:color w:val="000000"/>
          <w:sz w:val="28"/>
        </w:rPr>
        <w:t>
      6) приобретения периодических печатных изданий на бумажном носителе и (или) в электронной форме;</w:t>
      </w:r>
    </w:p>
    <w:bookmarkEnd w:id="194"/>
    <w:bookmarkStart w:name="z218" w:id="195"/>
    <w:p>
      <w:pPr>
        <w:spacing w:after="0"/>
        <w:ind w:left="0"/>
        <w:jc w:val="both"/>
      </w:pPr>
      <w:r>
        <w:rPr>
          <w:rFonts w:ascii="Times New Roman"/>
          <w:b w:val="false"/>
          <w:i w:val="false"/>
          <w:color w:val="000000"/>
          <w:sz w:val="28"/>
        </w:rPr>
        <w:t>
      7) приобретения имущества (активов), реализуемого на торгах (аукционах):</w:t>
      </w:r>
    </w:p>
    <w:bookmarkEnd w:id="195"/>
    <w:bookmarkStart w:name="z219" w:id="196"/>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196"/>
    <w:bookmarkStart w:name="z220" w:id="197"/>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197"/>
    <w:bookmarkStart w:name="z221" w:id="198"/>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198"/>
    <w:bookmarkStart w:name="z222" w:id="199"/>
    <w:p>
      <w:pPr>
        <w:spacing w:after="0"/>
        <w:ind w:left="0"/>
        <w:jc w:val="both"/>
      </w:pPr>
      <w:r>
        <w:rPr>
          <w:rFonts w:ascii="Times New Roman"/>
          <w:b w:val="false"/>
          <w:i w:val="false"/>
          <w:color w:val="000000"/>
          <w:sz w:val="28"/>
        </w:rPr>
        <w:t>
      при приватизации государственного имущества;</w:t>
      </w:r>
    </w:p>
    <w:bookmarkEnd w:id="199"/>
    <w:bookmarkStart w:name="z223" w:id="200"/>
    <w:p>
      <w:pPr>
        <w:spacing w:after="0"/>
        <w:ind w:left="0"/>
        <w:jc w:val="both"/>
      </w:pPr>
      <w:r>
        <w:rPr>
          <w:rFonts w:ascii="Times New Roman"/>
          <w:b w:val="false"/>
          <w:i w:val="false"/>
          <w:color w:val="000000"/>
          <w:sz w:val="28"/>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p>
    <w:bookmarkEnd w:id="200"/>
    <w:bookmarkStart w:name="z224" w:id="201"/>
    <w:p>
      <w:pPr>
        <w:spacing w:after="0"/>
        <w:ind w:left="0"/>
        <w:jc w:val="both"/>
      </w:pPr>
      <w:r>
        <w:rPr>
          <w:rFonts w:ascii="Times New Roman"/>
          <w:b w:val="false"/>
          <w:i w:val="false"/>
          <w:color w:val="000000"/>
          <w:sz w:val="28"/>
        </w:rPr>
        <w:t>
      9) приобретения услуг, связанных с направлением работника в служебную командировку, включая проезд к месту проведения указанных мероприятий и обратно, наем жилого помещения, транспортное обслуживание, обеспечение питания;</w:t>
      </w:r>
    </w:p>
    <w:bookmarkEnd w:id="201"/>
    <w:bookmarkStart w:name="z225" w:id="202"/>
    <w:p>
      <w:pPr>
        <w:spacing w:after="0"/>
        <w:ind w:left="0"/>
        <w:jc w:val="both"/>
      </w:pPr>
      <w:r>
        <w:rPr>
          <w:rFonts w:ascii="Times New Roman"/>
          <w:b w:val="false"/>
          <w:i w:val="false"/>
          <w:color w:val="000000"/>
          <w:sz w:val="28"/>
        </w:rPr>
        <w:t>
      10) когда у субъекта естественной монополии, закупившего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bookmarkEnd w:id="202"/>
    <w:bookmarkStart w:name="z226" w:id="203"/>
    <w:p>
      <w:pPr>
        <w:spacing w:after="0"/>
        <w:ind w:left="0"/>
        <w:jc w:val="both"/>
      </w:pPr>
      <w:r>
        <w:rPr>
          <w:rFonts w:ascii="Times New Roman"/>
          <w:b w:val="false"/>
          <w:i w:val="false"/>
          <w:color w:val="000000"/>
          <w:sz w:val="28"/>
        </w:rPr>
        <w:t>
      178-15. Основаниями приобретения товаров, работ, услуг из одного источника являются следующие электронные копии документов либо электронные документы:</w:t>
      </w:r>
    </w:p>
    <w:bookmarkEnd w:id="203"/>
    <w:bookmarkStart w:name="z227" w:id="204"/>
    <w:p>
      <w:pPr>
        <w:spacing w:after="0"/>
        <w:ind w:left="0"/>
        <w:jc w:val="both"/>
      </w:pPr>
      <w:r>
        <w:rPr>
          <w:rFonts w:ascii="Times New Roman"/>
          <w:b w:val="false"/>
          <w:i w:val="false"/>
          <w:color w:val="000000"/>
          <w:sz w:val="28"/>
        </w:rPr>
        <w:t>
      1) при осуществлении закупок в связи с тем, что потенциальный поставщик является единственным потенциальным поставщиком соответствующих однородных товаров, работ, услуг – заключение соответствующего компетентного органа о том, что данный поставщик является единственным потенциальным поставщиком соответствующих товаров, работ, услуг, выданное не позднее одного календарного года на день проведения закупок, за исключением услуг, относящихся к сферам естественных монополий;</w:t>
      </w:r>
    </w:p>
    <w:bookmarkEnd w:id="204"/>
    <w:bookmarkStart w:name="z228" w:id="205"/>
    <w:p>
      <w:pPr>
        <w:spacing w:after="0"/>
        <w:ind w:left="0"/>
        <w:jc w:val="both"/>
      </w:pPr>
      <w:r>
        <w:rPr>
          <w:rFonts w:ascii="Times New Roman"/>
          <w:b w:val="false"/>
          <w:i w:val="false"/>
          <w:color w:val="000000"/>
          <w:sz w:val="28"/>
        </w:rPr>
        <w:t>
      2) при осуществлении закупок в целях унификации, стандартизации или обеспечения совместимости с имеющимися товарами, работами, услугами – договор, в соответствии с которым у потенциального поставщика были первоначально закуплены товары, работы, услуги, заключение компетентного органа о необходимости закупок субъектом естественной монополии данных товаров, работ, услуг в целях унификации, стандартизации или обеспечения совместимости с указанием объемов закупаемых товаров, работ, услуг в количественном и стоимостном выражении, а также техническая спецификация и (или) иная документация, подтверждающая необходимость стандартизации, унификации или обеспечения совместимости с имеющимися товарами, работами, услугами;</w:t>
      </w:r>
    </w:p>
    <w:bookmarkEnd w:id="205"/>
    <w:bookmarkStart w:name="z229" w:id="206"/>
    <w:p>
      <w:pPr>
        <w:spacing w:after="0"/>
        <w:ind w:left="0"/>
        <w:jc w:val="both"/>
      </w:pPr>
      <w:r>
        <w:rPr>
          <w:rFonts w:ascii="Times New Roman"/>
          <w:b w:val="false"/>
          <w:i w:val="false"/>
          <w:color w:val="000000"/>
          <w:sz w:val="28"/>
        </w:rPr>
        <w:t>
      3) при осуществлении закупок в связи с признанием конкурса несостоявшимся – документ по данному конкурсу:</w:t>
      </w:r>
    </w:p>
    <w:bookmarkEnd w:id="206"/>
    <w:bookmarkStart w:name="z230" w:id="207"/>
    <w:p>
      <w:pPr>
        <w:spacing w:after="0"/>
        <w:ind w:left="0"/>
        <w:jc w:val="both"/>
      </w:pPr>
      <w:r>
        <w:rPr>
          <w:rFonts w:ascii="Times New Roman"/>
          <w:b w:val="false"/>
          <w:i w:val="false"/>
          <w:color w:val="000000"/>
          <w:sz w:val="28"/>
        </w:rPr>
        <w:t>
      приказ об утверждении конкурсной комиссии;</w:t>
      </w:r>
    </w:p>
    <w:bookmarkEnd w:id="207"/>
    <w:bookmarkStart w:name="z231" w:id="208"/>
    <w:p>
      <w:pPr>
        <w:spacing w:after="0"/>
        <w:ind w:left="0"/>
        <w:jc w:val="both"/>
      </w:pPr>
      <w:r>
        <w:rPr>
          <w:rFonts w:ascii="Times New Roman"/>
          <w:b w:val="false"/>
          <w:i w:val="false"/>
          <w:color w:val="000000"/>
          <w:sz w:val="28"/>
        </w:rPr>
        <w:t>
      конкурсная документация;</w:t>
      </w:r>
    </w:p>
    <w:bookmarkEnd w:id="208"/>
    <w:bookmarkStart w:name="z232" w:id="209"/>
    <w:p>
      <w:pPr>
        <w:spacing w:after="0"/>
        <w:ind w:left="0"/>
        <w:jc w:val="both"/>
      </w:pPr>
      <w:r>
        <w:rPr>
          <w:rFonts w:ascii="Times New Roman"/>
          <w:b w:val="false"/>
          <w:i w:val="false"/>
          <w:color w:val="000000"/>
          <w:sz w:val="28"/>
        </w:rPr>
        <w:t>
      протокол вскрытия конкурсных заявок; протокол об итогах конкурса;</w:t>
      </w:r>
    </w:p>
    <w:bookmarkEnd w:id="209"/>
    <w:bookmarkStart w:name="z233" w:id="210"/>
    <w:p>
      <w:pPr>
        <w:spacing w:after="0"/>
        <w:ind w:left="0"/>
        <w:jc w:val="both"/>
      </w:pPr>
      <w:r>
        <w:rPr>
          <w:rFonts w:ascii="Times New Roman"/>
          <w:b w:val="false"/>
          <w:i w:val="false"/>
          <w:color w:val="000000"/>
          <w:sz w:val="28"/>
        </w:rPr>
        <w:t>
      конкурсные заявки потенциальных поставщиков;</w:t>
      </w:r>
    </w:p>
    <w:bookmarkEnd w:id="210"/>
    <w:bookmarkStart w:name="z234" w:id="211"/>
    <w:p>
      <w:pPr>
        <w:spacing w:after="0"/>
        <w:ind w:left="0"/>
        <w:jc w:val="both"/>
      </w:pPr>
      <w:r>
        <w:rPr>
          <w:rFonts w:ascii="Times New Roman"/>
          <w:b w:val="false"/>
          <w:i w:val="false"/>
          <w:color w:val="000000"/>
          <w:sz w:val="28"/>
        </w:rPr>
        <w:t>
      объявления на интернет-ресурсе субъекта естественной монополии или ведомства уполномоченного органа, или его территориального органа либо на информационных системах электронных закупок о проведении конкурса (тендера);</w:t>
      </w:r>
    </w:p>
    <w:bookmarkEnd w:id="211"/>
    <w:bookmarkStart w:name="z235" w:id="212"/>
    <w:p>
      <w:pPr>
        <w:spacing w:after="0"/>
        <w:ind w:left="0"/>
        <w:jc w:val="both"/>
      </w:pPr>
      <w:r>
        <w:rPr>
          <w:rFonts w:ascii="Times New Roman"/>
          <w:b w:val="false"/>
          <w:i w:val="false"/>
          <w:color w:val="000000"/>
          <w:sz w:val="28"/>
        </w:rPr>
        <w:t>
      4) при осуществлении закупок в связи с признанием закупок способом запроса ценовых предложений несостоявшимися – документы по данным закупкам способом запроса ценовых предложений; ценовые предложения потенциальных поставщиков; протокол об итогах закупок способом запроса ценовых предложений.</w:t>
      </w:r>
    </w:p>
    <w:bookmarkEnd w:id="212"/>
    <w:bookmarkStart w:name="z236" w:id="213"/>
    <w:p>
      <w:pPr>
        <w:spacing w:after="0"/>
        <w:ind w:left="0"/>
        <w:jc w:val="both"/>
      </w:pPr>
      <w:r>
        <w:rPr>
          <w:rFonts w:ascii="Times New Roman"/>
          <w:b w:val="false"/>
          <w:i w:val="false"/>
          <w:color w:val="000000"/>
          <w:sz w:val="28"/>
        </w:rPr>
        <w:t>
      178-16. При осуществлении закупок способом из одного источника по основаниям, предусмотренным подпунктом 1) пункта 178-15 настоящих Правил, потенциальный поставщик допускается при соответствии к требованиям, установленной технической спецификацией.</w:t>
      </w:r>
    </w:p>
    <w:bookmarkEnd w:id="213"/>
    <w:bookmarkStart w:name="z237" w:id="214"/>
    <w:p>
      <w:pPr>
        <w:spacing w:after="0"/>
        <w:ind w:left="0"/>
        <w:jc w:val="both"/>
      </w:pPr>
      <w:r>
        <w:rPr>
          <w:rFonts w:ascii="Times New Roman"/>
          <w:b w:val="false"/>
          <w:i w:val="false"/>
          <w:color w:val="000000"/>
          <w:sz w:val="28"/>
        </w:rPr>
        <w:t>
      При осуществлении закупок способом из одного источника субъект естественной монополии посредством портала запрашивает у потенциального поставщика все обоснования предлагаемой этим потенциальным поставщиком цены на товары, работы, услуги.</w:t>
      </w:r>
    </w:p>
    <w:bookmarkEnd w:id="214"/>
    <w:bookmarkStart w:name="z238" w:id="215"/>
    <w:p>
      <w:pPr>
        <w:spacing w:after="0"/>
        <w:ind w:left="0"/>
        <w:jc w:val="both"/>
      </w:pPr>
      <w:r>
        <w:rPr>
          <w:rFonts w:ascii="Times New Roman"/>
          <w:b w:val="false"/>
          <w:i w:val="false"/>
          <w:color w:val="000000"/>
          <w:sz w:val="28"/>
        </w:rPr>
        <w:t>
      178-17. При осуществлении закупок способом из одного источника порталом автоматически формируется протокол, в котором содержатся:</w:t>
      </w:r>
    </w:p>
    <w:bookmarkEnd w:id="215"/>
    <w:bookmarkStart w:name="z239" w:id="216"/>
    <w:p>
      <w:pPr>
        <w:spacing w:after="0"/>
        <w:ind w:left="0"/>
        <w:jc w:val="both"/>
      </w:pPr>
      <w:r>
        <w:rPr>
          <w:rFonts w:ascii="Times New Roman"/>
          <w:b w:val="false"/>
          <w:i w:val="false"/>
          <w:color w:val="000000"/>
          <w:sz w:val="28"/>
        </w:rPr>
        <w:t>
      1) обоснование применения способа закупок из одного источника;</w:t>
      </w:r>
    </w:p>
    <w:bookmarkEnd w:id="216"/>
    <w:bookmarkStart w:name="z240" w:id="217"/>
    <w:p>
      <w:pPr>
        <w:spacing w:after="0"/>
        <w:ind w:left="0"/>
        <w:jc w:val="both"/>
      </w:pPr>
      <w:r>
        <w:rPr>
          <w:rFonts w:ascii="Times New Roman"/>
          <w:b w:val="false"/>
          <w:i w:val="false"/>
          <w:color w:val="000000"/>
          <w:sz w:val="28"/>
        </w:rPr>
        <w:t>
      2) краткое описание закупаемых товаров, работ, услуг;</w:t>
      </w:r>
    </w:p>
    <w:bookmarkEnd w:id="217"/>
    <w:bookmarkStart w:name="z241" w:id="218"/>
    <w:p>
      <w:pPr>
        <w:spacing w:after="0"/>
        <w:ind w:left="0"/>
        <w:jc w:val="both"/>
      </w:pPr>
      <w:r>
        <w:rPr>
          <w:rFonts w:ascii="Times New Roman"/>
          <w:b w:val="false"/>
          <w:i w:val="false"/>
          <w:color w:val="000000"/>
          <w:sz w:val="28"/>
        </w:rPr>
        <w:t>
      3) наименование и место нахождения потенциального поставщика, с которым будет заключен договор о закупках и цена такого договора.";</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179</w:t>
      </w:r>
      <w:r>
        <w:rPr>
          <w:rFonts w:ascii="Times New Roman"/>
          <w:b w:val="false"/>
          <w:i w:val="false"/>
          <w:color w:val="000000"/>
          <w:sz w:val="28"/>
        </w:rPr>
        <w:t xml:space="preserve"> изложить в следующей редакции:</w:t>
      </w:r>
    </w:p>
    <w:bookmarkStart w:name="z243" w:id="219"/>
    <w:p>
      <w:pPr>
        <w:spacing w:after="0"/>
        <w:ind w:left="0"/>
        <w:jc w:val="both"/>
      </w:pPr>
      <w:r>
        <w:rPr>
          <w:rFonts w:ascii="Times New Roman"/>
          <w:b w:val="false"/>
          <w:i w:val="false"/>
          <w:color w:val="000000"/>
          <w:sz w:val="28"/>
        </w:rPr>
        <w:t>
      "179. Договоры о закупках, конкурсная документация, протоколы закупок, заявки потенциальных поставщиков и иные материалы по проведенным закупкам хранятся на портале не менее пяти лет.";</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185</w:t>
      </w:r>
      <w:r>
        <w:rPr>
          <w:rFonts w:ascii="Times New Roman"/>
          <w:b w:val="false"/>
          <w:i w:val="false"/>
          <w:color w:val="000000"/>
          <w:sz w:val="28"/>
        </w:rPr>
        <w:t xml:space="preserve"> изложить в следующей редакции:</w:t>
      </w:r>
    </w:p>
    <w:bookmarkStart w:name="z246" w:id="220"/>
    <w:p>
      <w:pPr>
        <w:spacing w:after="0"/>
        <w:ind w:left="0"/>
        <w:jc w:val="both"/>
      </w:pPr>
      <w:r>
        <w:rPr>
          <w:rFonts w:ascii="Times New Roman"/>
          <w:b w:val="false"/>
          <w:i w:val="false"/>
          <w:color w:val="000000"/>
          <w:sz w:val="28"/>
        </w:rPr>
        <w:t>
      "185. Потенциальные поставщики и потребители регулируемых услуг могут обжаловать в ведомство уполномоченного органа или его территориальный орган неправомерные действия субъекта естественной монополии при проведении процедуры закупок конкурсной комиссии, секретаря конкурсной комиссии (секретариата) и технических экспертов.";</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изложить в следующей редакции:</w:t>
      </w:r>
    </w:p>
    <w:bookmarkStart w:name="z248" w:id="221"/>
    <w:p>
      <w:pPr>
        <w:spacing w:after="0"/>
        <w:ind w:left="0"/>
        <w:jc w:val="both"/>
      </w:pPr>
      <w:r>
        <w:rPr>
          <w:rFonts w:ascii="Times New Roman"/>
          <w:b w:val="false"/>
          <w:i w:val="false"/>
          <w:color w:val="000000"/>
          <w:sz w:val="28"/>
        </w:rPr>
        <w:t>
      "187. В случае обнаружения нарушений в объявлении закупок, влияющих на итоги проводимых (проведенных) закупок, субъект естественной монополии посредством портала до дня заключения договора о закупках отменяет закупки (лот) или их итоги, приводит в соответствие объявление и повторно объявляет закупки в соответствии с настоящими Правилами.";</w:t>
      </w:r>
    </w:p>
    <w:bookmarkEnd w:id="221"/>
    <w:bookmarkStart w:name="z249" w:id="222"/>
    <w:p>
      <w:pPr>
        <w:spacing w:after="0"/>
        <w:ind w:left="0"/>
        <w:jc w:val="both"/>
      </w:pPr>
      <w:r>
        <w:rPr>
          <w:rFonts w:ascii="Times New Roman"/>
          <w:b w:val="false"/>
          <w:i w:val="false"/>
          <w:color w:val="000000"/>
          <w:sz w:val="28"/>
        </w:rPr>
        <w:t>
      188. В случае обнаружения нарушений, влияющих на итоги закупок в проводимых (проведенных) закупках, субъект естественной монополии посредством портала до дня заключения договора о закупках отменяет закупки (лот) или их итоги и повторно объявляет закупки в соответствии с настоящими Правилами.";</w:t>
      </w:r>
    </w:p>
    <w:bookmarkEnd w:id="222"/>
    <w:bookmarkStart w:name="z250" w:id="223"/>
    <w:p>
      <w:pPr>
        <w:spacing w:after="0"/>
        <w:ind w:left="0"/>
        <w:jc w:val="both"/>
      </w:pPr>
      <w:r>
        <w:rPr>
          <w:rFonts w:ascii="Times New Roman"/>
          <w:b w:val="false"/>
          <w:i w:val="false"/>
          <w:color w:val="000000"/>
          <w:sz w:val="28"/>
        </w:rPr>
        <w:t>
      189. Субъект естественной монополии в течение двух рабочих дней со дня утверждения решения об отмене закупок (лота) или их итогов посредством портала извещает об этом лиц, участвовавших в проводимых закупках.";</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исключить.</w:t>
      </w:r>
    </w:p>
    <w:bookmarkStart w:name="z252" w:id="224"/>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w:t>
      </w:r>
    </w:p>
    <w:bookmarkEnd w:id="224"/>
    <w:bookmarkStart w:name="z253" w:id="2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5"/>
    <w:bookmarkStart w:name="z254" w:id="226"/>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226"/>
    <w:bookmarkStart w:name="z255" w:id="22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227"/>
    <w:bookmarkStart w:name="z256" w:id="2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28"/>
    <w:bookmarkStart w:name="z257" w:id="22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259" w:id="230"/>
      <w:r>
        <w:rPr>
          <w:rFonts w:ascii="Times New Roman"/>
          <w:b w:val="false"/>
          <w:i w:val="false"/>
          <w:color w:val="000000"/>
          <w:sz w:val="28"/>
        </w:rPr>
        <w:t>
      "СОГЛАСОВАН"</w:t>
      </w:r>
    </w:p>
    <w:bookmarkEnd w:id="230"/>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0" w:id="231"/>
      <w:r>
        <w:rPr>
          <w:rFonts w:ascii="Times New Roman"/>
          <w:b w:val="false"/>
          <w:i w:val="false"/>
          <w:color w:val="000000"/>
          <w:sz w:val="28"/>
        </w:rPr>
        <w:t>
      "СОГЛАСОВАН"</w:t>
      </w:r>
    </w:p>
    <w:bookmarkEnd w:id="23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1" w:id="232"/>
      <w:r>
        <w:rPr>
          <w:rFonts w:ascii="Times New Roman"/>
          <w:b w:val="false"/>
          <w:i w:val="false"/>
          <w:color w:val="000000"/>
          <w:sz w:val="28"/>
        </w:rPr>
        <w:t>
      "СОГЛАСОВАН"</w:t>
      </w:r>
    </w:p>
    <w:bookmarkEnd w:id="232"/>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2" w:id="233"/>
      <w:r>
        <w:rPr>
          <w:rFonts w:ascii="Times New Roman"/>
          <w:b w:val="false"/>
          <w:i w:val="false"/>
          <w:color w:val="000000"/>
          <w:sz w:val="28"/>
        </w:rPr>
        <w:t>
      "СОГЛАСОВАН"</w:t>
      </w:r>
    </w:p>
    <w:bookmarkEnd w:id="23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