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37f9e" w14:textId="0237f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субсидирования ставок вознаграждения при кредитовании и финансовом лизинге на модернизацию железнодорожных путей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20 января 2022 года № 21. Зарегистрирован в Министерстве юстиции Республики Казахстан 22 января 2022 года № 26609.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34-42)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14 Закона Республики Казахстан "О железнодорожном транспорте"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ставок вознаграждения при кредитовании и финансовом лизинге на модернизацию железнодорожных путей.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индустрии и инфраструктурного развития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инфраструктурного развития РК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2022 года № 21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субсидирования ставок вознаграждения при кредитовании и финансовом лизинге на модернизацию железнодорожных путей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субсидирования ставок вознаграждения при кредитовании и финансовом лизинге на модернизацию железнодорожных путей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34-42)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14 Закона Республики Казахстан "О железнодорожном транспорте" (далее – Закон) и определяют порядок субсидирования ставок вознаграждения при кредитовании и финансовом лизинге на модернизацию железнодорожных путей.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термины и определения: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заявитель – юридическое лицо, контрольный пакет акций которого принадлежит национальному управляющему холдингу или Национальной железнодорожной компании, осуществляющее эксплуатацию, содержание, модернизацию, строительство магистральной железнодорожной сети и оказывающее услуги магистральной железнодорожной сети, а также осуществляющее первоочередное обеспечение воинских перевозок;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центральный исполнительный орган, осуществляющий руководство в сфере железнодорожного транспорта, а также в пределах, предусмотренных законодательством Республики Казахстан, – межотраслевую координацию.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субсидирования ставок вознаграждения при кредитовании и финансовом лизинге на модернизацию железнодорожных путей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Субсидированию подлежат расходы заявителя на выплату ставки вознаграждения, установленной договором кредитования и финансового лизинга на модернизацию железнодорожных путей, в размерах, установленных в пункте 7 настоящих Правил.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Расходы заявителя на выплату ставки вознаграждения субсидируются в пределах суммы, предусмотренной республиканским бюджетом на соответствующий год.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Субсидирование осуществляется в соответствии с заключенным договором на субсидирование ставки вознаграждения при кредитовании и финансовом лизинге на модернизацию железнодорожных путей (далее – договор субсидирования).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Договор субсидирования заключается на основе типового договора на субсидирование ставки вознаграждения при кредитовании и финансовом лизинге на модернизацию железнодорожных путей, утверждаемого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34-43)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14 Закона, на срок, не превышающий срока кредитования и финансового лизинга, но не более двадцати лет. При этом, уполномоченный орган обеспечивает ежегодное планирование расходов республиканского бюджета на субсидирование до окончания срока действия договора субсидирования.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Субсидированию подлежит часть ставки вознаграждения, в национальной валюте, размером не более 10 %, а оставшаяся часть оплачивается заявителем.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Субсидии не предоставляются на уплату процентов, начисленных и уплаченных по просроченной задолженности, а также единовременных комиссий.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Уполномоченный орган за десять рабочих дней до начала даты приема документов опубликовывает на своем интернет-ресурсе объявление о начале приема документов на осуществление субсидирования, с указанием даты начала и окончания приема документов.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Прием документов, осуществляется ежегодно со дня опубликования уполномоченным органом на своем интернет-ресурсе объявления о начале приема документов и завершается 30 ноября каждого года.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средств из республиканского бюджета на субсидирование заявитель соответствует следующим требованиям: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имеет задолженности по налогам и другим обязательным платежам в бюджет и отчислениям в единый накопительный пенсионный фонд, за исключением случаев, когда срок уплаты отсрочен в соответствии с законодательством Республики Казахстан;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имеет договор займа, заключенный с займодателем в соответствии с Гражданским кодексом Республики Казахстан.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получения средств из республиканского бюджета на субсидирование, заявитель в электронном формате представляет в уполномоченный орган: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заявку на субсидирование за счет бюджетных средств ставки вознаграждения при кредитовании и финансовом лизинге на модернизацию железнодорожных путей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заявка);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нотариально засвидетельствованную копию договора займа, с указанием графика платежей.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рассмотрения представленных документов, указанных в пункте 12 настоящих Правил, формируется комиссия по заключению договора субсидирования (далее – комиссия). Состав комиссии утверждается актом первого руководителя уполномоченного органа либо в случае его отсутствия, лица, его замещающего, при этом общее количество членов комиссии должно составлять нечетное число и быть не менее пяти человек. Комиссию возглавляет председатель комиссии, а при его отсутствии заместитель председателя. Секретарь комиссии не является членом комиссии.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размещается на интернет-ресурсе уполномоченного органа в течении трех рабочих дней после его утверждения.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Комиссия в течение двух рабочих дней со дня представления заявки отклоняет ее в случаях представления заявителем неполного пакета документов, предусмотренных пунктом 12 настоящих Правил.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отклонения комиссией заявки в протоколе заседания комиссии указываются причины такого отклонения.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Отклонение заявки не является основанием для отказа в повторном рассмотрении комиссией новой заявки, представленной с устранением причин отклонения заявки в соответствии с настоящими Правилами.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Комиссия рассматривает представленные заявителем документы в течение 5 рабочих дней со дня представления полного пакета документов.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 итогам рассмотрения документов, комиссия принимает решение о заключении или об отказе заключения договора субсидирования. Решение оформляется протоколом заседания комиссии и подписывается всеми ее членами.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Решение комиссии принимается открытым голосованием и считается принятым, если за него проголосовало большинство от общего количества членов комиссии. В случае равенства голосов принятым считается решение, за которое проголосовал председатель комиссии. Решение комиссии признается легитимным при присутствии на процедуре голосования не менее двух третьей от общего количества членов комиссии.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Уполномоченный орган в течение 5 рабочих дней, после подписания протокола заседания комиссии: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направляет копию протокола заседания комиссии заявителю;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опубликовывает на своем интернет-ресурсе подписанный протокол заседания комиссии.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 случае решения комиссии о заключении договора субсидирования, уполномоченный орган, вместе с копией протокола заседания комиссии, направляет заявителю заключение уполномоченного органа о готовности заключения договора на субсидирование ставки вознаграждения при кредитовании и финансовом лизинге на модернизацию железнодорожных путей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указанием размера и объема субсидирования ставки.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Выплата субсидий из республиканского бюджета производится в соответствии с индивидуальным планом финансирования по платежам (далее – План финансирования), по согласованию с заявителем в течение 5 рабочих дней после подписания договора субсидирования.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Заявитель, не позднее 10 числа месяца выплаты субсидий, указанного в Плане финансирования, предоставляет в адрес уполномоченного органа заявку на перечисление средств из республиканского бюджета, на расчетный счет,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заявка на перечисление), с приложением отчета о фактическом начислении и погашении ставки вознаграждения при кредитовании и финансовом лизинге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Уполномоченный орган не позднее 7 рабочих дней, после предоставления заявки, осуществляет перечисление суммы субсидий, объем которых указывается в ведомости для субсидирования ставки вознаграждения при кредитовании и финансовом лизинге на модернизацию железнодорожных путей по бюджетной программе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Заявитель, получивший субсидии, представляет ежегодно до 1 декабря в уполномоченный орган информацию об использовании заемных средств и достигнутых результатах.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Уполномоченный орган осуществляет мониторинг целевого использования заемных средств на основании информации, представляемой заявителем.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Заявитель при подписании договора субсидирования, дает согласие на сбор, обработку персональных данных, а также их передачу по запросу в уполномоченный орган по исполнению бюджета.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ставок вознаграждения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кредитовании и финансовом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лизинге на модернизацию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железнодорожных путей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субсидирование за счет бюджетных средств ставки вознаграждения</w:t>
      </w:r>
      <w:r>
        <w:br/>
      </w:r>
      <w:r>
        <w:rPr>
          <w:rFonts w:ascii="Times New Roman"/>
          <w:b/>
          <w:i w:val="false"/>
          <w:color w:val="000000"/>
        </w:rPr>
        <w:t>при кредитовании и финансовом лизинге на модернизацию железнодорожных путей</w:t>
      </w:r>
    </w:p>
    <w:bookmarkEnd w:id="48"/>
    <w:p>
      <w:pPr>
        <w:spacing w:after="0"/>
        <w:ind w:left="0"/>
        <w:jc w:val="both"/>
      </w:pPr>
      <w:bookmarkStart w:name="z57" w:id="4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изъявляет желание принять участие в реализации бюджетной программы по субсидированию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ставки вознаграждения при кредитовании и финансовом лизинге на модернизацию железнодорожных путей.</w:t>
      </w:r>
    </w:p>
    <w:p>
      <w:pPr>
        <w:spacing w:after="0"/>
        <w:ind w:left="0"/>
        <w:jc w:val="both"/>
      </w:pPr>
      <w:bookmarkStart w:name="z58" w:id="50"/>
      <w:r>
        <w:rPr>
          <w:rFonts w:ascii="Times New Roman"/>
          <w:b w:val="false"/>
          <w:i w:val="false"/>
          <w:color w:val="000000"/>
          <w:sz w:val="28"/>
        </w:rPr>
        <w:t>
      Сведения о заявителе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Юридический адрес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Фактический адрес, телефоны, факс, электронный адрес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Основные учредители с указанием доли в уставном капитале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Фамилия, имя, отчество руководителя (при его наличии)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Основные виды деятельности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Численность работающих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Наименование кредитной/лизинговой организации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Номер счета в кредитной/лизинговой организации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Направление целевого использования заемных средств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 место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ставок вознаграждения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кредитовании и финансовом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лизинге на модернизацию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железнодорожных путей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заявителя)</w:t>
            </w:r>
          </w:p>
        </w:tc>
      </w:tr>
    </w:tbl>
    <w:bookmarkStart w:name="z6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уполномоченного органа)</w:t>
      </w:r>
    </w:p>
    <w:bookmarkEnd w:id="51"/>
    <w:p>
      <w:pPr>
        <w:spacing w:after="0"/>
        <w:ind w:left="0"/>
        <w:jc w:val="both"/>
      </w:pPr>
      <w:bookmarkStart w:name="z63" w:id="52"/>
      <w:r>
        <w:rPr>
          <w:rFonts w:ascii="Times New Roman"/>
          <w:b w:val="false"/>
          <w:i w:val="false"/>
          <w:color w:val="000000"/>
          <w:sz w:val="28"/>
        </w:rPr>
        <w:t>
      о готовности заключения договора на субсидирование ставки вознаграждения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кредитовании и финансовом лизинге на модернизацию железнодорожных путей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рассмотрев представленные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документы согласно Правилам субсидирования ставок вознаграждения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кредитовании и финансовом лизинге на модернизацию железнодорожных путей,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утвержденными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34-42)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пункта 2 статьи Закона Республики Казахстан "О железнодорожном транспорте"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сообщает о готовности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заключить с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(полное наименование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 на субсидирование ставки вознаграждения при кредитовании и финансовом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лизинге на модернизацию железнодорожных путей: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кредитной/лизинговой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ставка вознаграждения, подлежащее субсидированию за счет бюджетных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субсидирования, мес.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4" w:id="53"/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 _____________________________________________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 место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ставок вознаграждения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кредитовании и финансовом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лизинге на модернизацию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железнодорожных путей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(полное наименование уполномоченного органа)</w:t>
      </w:r>
    </w:p>
    <w:bookmarkEnd w:id="54"/>
    <w:p>
      <w:pPr>
        <w:spacing w:after="0"/>
        <w:ind w:left="0"/>
        <w:jc w:val="both"/>
      </w:pPr>
      <w:bookmarkStart w:name="z68" w:id="55"/>
      <w:r>
        <w:rPr>
          <w:rFonts w:ascii="Times New Roman"/>
          <w:b w:val="false"/>
          <w:i w:val="false"/>
          <w:color w:val="000000"/>
          <w:sz w:val="28"/>
        </w:rPr>
        <w:t>
      Заявка на перечисление средств из республиканского бюджета на расчетный счет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договору на субсидирование ставки вознаграждения при кредитовании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финансовом лизинге на модернизацию железнодорожных путей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 от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и дата)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договора кредитования/финансового лизинга, дата и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задолженности заявителя, тыс.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ставки вознаграждения, тыс.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субсидирования ставки вознаграждения уполномоченным органом, тыс.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9" w:id="56"/>
      <w:r>
        <w:rPr>
          <w:rFonts w:ascii="Times New Roman"/>
          <w:b w:val="false"/>
          <w:i w:val="false"/>
          <w:color w:val="000000"/>
          <w:sz w:val="28"/>
        </w:rPr>
        <w:t>
      Руководитель заявителя ____________________________________________________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фамилия, имя, отчество (при его наличии) место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ставок вознаграждения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кредитовании и финансовом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лизинге на модернизацию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железнодорожных путей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транспорта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интернет-ресурсе: www.gov.kz</w:t>
      </w:r>
    </w:p>
    <w:bookmarkStart w:name="z7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фактическом начислении и погашении ставки вознаграждения при кредитовании и финансовом лизинге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приказа Министра транспорта РК от 03.12.2024 </w:t>
      </w:r>
      <w:r>
        <w:rPr>
          <w:rFonts w:ascii="Times New Roman"/>
          <w:b w:val="false"/>
          <w:i w:val="false"/>
          <w:color w:val="ff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83" w:id="58"/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1-SIR_LFL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20__год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юридическое лицо, контрольный пакет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акций которого принадлежит национальному управляющему холдингу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Национальной железнодорожной компании, осуществляющее эксплуатацию,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содержание, модернизацию, строительство магистральной железнодорожной сети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оказывающее услуги магистральной железнодорожной сети, а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осуществляющее первоочередное обеспечение воинских перевозок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 не позднее 10 числа месяца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выплаты субсидий, указанного в Плане финансирования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Метод сбора: на бумажном носителе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заявителя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Начислена ставка вознаграждения финансовым институтом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Уплачена ставка вознаграждения заявителем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перечислено субсидий за предыдущие периоды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субсидированию ставка вознаграждения за счет бюджетных средств за отчетный период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задолженности на конец отчетного периода, 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Уплачено заявителем основного долга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предыдущие периоды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предыдущие периоды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от основного долга, %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0"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61" w:id="61"/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номер/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Юридический адрес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"______" ______________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bookmarkStart w:name="z16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Отчет о фактическом начислении и погашении ставки вознаграждения</w:t>
      </w:r>
      <w:r>
        <w:br/>
      </w:r>
      <w:r>
        <w:rPr>
          <w:rFonts w:ascii="Times New Roman"/>
          <w:b/>
          <w:i w:val="false"/>
          <w:color w:val="000000"/>
        </w:rPr>
        <w:t>при кредитовании и финансовом лизинге</w:t>
      </w:r>
      <w:r>
        <w:br/>
      </w:r>
      <w:r>
        <w:rPr>
          <w:rFonts w:ascii="Times New Roman"/>
          <w:b/>
          <w:i w:val="false"/>
          <w:color w:val="000000"/>
        </w:rPr>
        <w:t>(индекс – 1-SIR_LFL, периодичность – годовая)</w:t>
      </w:r>
    </w:p>
    <w:bookmarkEnd w:id="62"/>
    <w:bookmarkStart w:name="z163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3"/>
    <w:bookmarkStart w:name="z16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административных данных "Отчет о фактическом начислении и погашении ставки вознаграждения при кредитовании и финансовом лизинге" (далее – Форма).</w:t>
      </w:r>
    </w:p>
    <w:bookmarkEnd w:id="64"/>
    <w:bookmarkStart w:name="z16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Заявитель, не позднее 10 числа месяца выплаты субсидий, указанного в Плане финансирования, предоставляет в адрес уполномоченного органа отчет о фактическом начислении и погашении ставки вознаграждения при кредитовании и финансовом лизинге согласно Форме.</w:t>
      </w:r>
    </w:p>
    <w:bookmarkEnd w:id="65"/>
    <w:bookmarkStart w:name="z16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Форму подписывают руководитель или лицо, исполняющее его обязанности, и исполнитель.</w:t>
      </w:r>
    </w:p>
    <w:bookmarkEnd w:id="66"/>
    <w:bookmarkStart w:name="z167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67"/>
    <w:bookmarkStart w:name="z16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1 указывается номер по порядку;</w:t>
      </w:r>
    </w:p>
    <w:bookmarkEnd w:id="68"/>
    <w:bookmarkStart w:name="z16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2 указывается наименование заявителя;</w:t>
      </w:r>
    </w:p>
    <w:bookmarkEnd w:id="69"/>
    <w:bookmarkStart w:name="z17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3 указывается начисленная ставка вознаграждения финансовым институтом за предыдущие периоды, в процентах;</w:t>
      </w:r>
    </w:p>
    <w:bookmarkEnd w:id="70"/>
    <w:bookmarkStart w:name="z17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4 указывается начисленная ставка вознаграждения финансовым институтом за предыдущие периоды, в тысячи тенге;</w:t>
      </w:r>
    </w:p>
    <w:bookmarkEnd w:id="71"/>
    <w:bookmarkStart w:name="z17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5 указывается начисленная ставка вознаграждения финансовым институтом за отчетный период, в процентах;</w:t>
      </w:r>
    </w:p>
    <w:bookmarkEnd w:id="72"/>
    <w:bookmarkStart w:name="z17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6 указывается начисленная ставка вознаграждения финансовым институтом за отчетный период, в тысячи тенге;</w:t>
      </w:r>
    </w:p>
    <w:bookmarkEnd w:id="73"/>
    <w:bookmarkStart w:name="z17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7 указывается уплаченная ставка вознаграждения заявителем за предыдущие периоды, в процентах;</w:t>
      </w:r>
    </w:p>
    <w:bookmarkEnd w:id="74"/>
    <w:bookmarkStart w:name="z17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8 указывается уплаченная ставка вознаграждения заявителем за предыдущие периоды, в тысячи тенге;</w:t>
      </w:r>
    </w:p>
    <w:bookmarkEnd w:id="75"/>
    <w:bookmarkStart w:name="z17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9 указывается уплаченная ставка вознаграждения заявителем за отчетный период, в процентах;</w:t>
      </w:r>
    </w:p>
    <w:bookmarkEnd w:id="76"/>
    <w:bookmarkStart w:name="z17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10 указывается уплаченная ставка вознаграждения заявителем за отчетный период, в тысячи тенге;</w:t>
      </w:r>
    </w:p>
    <w:bookmarkEnd w:id="77"/>
    <w:bookmarkStart w:name="z17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11 указывается сумма перечисленных субсидий за предыдущие периоды, в процентах;</w:t>
      </w:r>
    </w:p>
    <w:bookmarkEnd w:id="78"/>
    <w:bookmarkStart w:name="z17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12 указывается сумма перечисленных субсидий за предыдущие периоды, в тысячи тенге;</w:t>
      </w:r>
    </w:p>
    <w:bookmarkEnd w:id="79"/>
    <w:bookmarkStart w:name="z18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13 указывается ставка вознаграждения, подлежащая субсидированию за счет бюджетных средств за отчетный период, в процентах;</w:t>
      </w:r>
    </w:p>
    <w:bookmarkEnd w:id="80"/>
    <w:bookmarkStart w:name="z18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14 указывается ставка вознаграждения, подлежащая субсидированию за счет бюджетных средств за отчетный период, в тысячи тенге;</w:t>
      </w:r>
    </w:p>
    <w:bookmarkEnd w:id="81"/>
    <w:bookmarkStart w:name="z18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15 указывается всего задолженности на конец отчетного периода, в тысячи тенге;</w:t>
      </w:r>
    </w:p>
    <w:bookmarkEnd w:id="82"/>
    <w:bookmarkStart w:name="z18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16 указывается доля от основного долга, уплаченная заявителем, в процентах;</w:t>
      </w:r>
    </w:p>
    <w:bookmarkEnd w:id="83"/>
    <w:bookmarkStart w:name="z18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17 указывается сумма, уплаченная заявителем основного долга, в тысячи тенге.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ставок вознаграждения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кредитовании и финансовом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лизинге на модернизацию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железнодорожных путей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0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Ведомость для субсидирования ставки вознаграждения при кредитовании</w:t>
      </w:r>
      <w:r>
        <w:br/>
      </w:r>
      <w:r>
        <w:rPr>
          <w:rFonts w:ascii="Times New Roman"/>
          <w:b/>
          <w:i w:val="false"/>
          <w:color w:val="000000"/>
        </w:rPr>
        <w:t>и финансовом лизинге на модернизацию железнодорожных путей по бюджетной программе № ____</w:t>
      </w:r>
      <w:r>
        <w:br/>
      </w:r>
      <w:r>
        <w:rPr>
          <w:rFonts w:ascii="Times New Roman"/>
          <w:b/>
          <w:i w:val="false"/>
          <w:color w:val="000000"/>
        </w:rPr>
        <w:t>"_________________________________________________________________"</w:t>
      </w:r>
      <w:r>
        <w:br/>
      </w:r>
      <w:r>
        <w:rPr>
          <w:rFonts w:ascii="Times New Roman"/>
          <w:b/>
          <w:i w:val="false"/>
          <w:color w:val="000000"/>
        </w:rPr>
        <w:t>(наименование бюджетной программы)</w:t>
      </w:r>
    </w:p>
    <w:bookmarkEnd w:id="85"/>
    <w:p>
      <w:pPr>
        <w:spacing w:after="0"/>
        <w:ind w:left="0"/>
        <w:jc w:val="both"/>
      </w:pPr>
      <w:bookmarkStart w:name="z81" w:id="86"/>
      <w:r>
        <w:rPr>
          <w:rFonts w:ascii="Times New Roman"/>
          <w:b w:val="false"/>
          <w:i w:val="false"/>
          <w:color w:val="000000"/>
          <w:sz w:val="28"/>
        </w:rPr>
        <w:t>
      за период _______________ согласно договору на субсидирование ставки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вознаграждения при кредитовании и финансовом лизинге на модернизацию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железнодорожных путей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 от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и дата)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заявителя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Начислена ставка вознаграждения за отчетный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субсидированию ставка вознаграждения за счет бюджетных средств за отчетный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2" w:id="87"/>
      <w:r>
        <w:rPr>
          <w:rFonts w:ascii="Times New Roman"/>
          <w:b w:val="false"/>
          <w:i w:val="false"/>
          <w:color w:val="000000"/>
          <w:sz w:val="28"/>
        </w:rPr>
        <w:t>
      Сумма субсидирования за ______составляет _______________________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(сумма цифрами и прописью в тенге)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Юридические адреса сторон: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Банковские реквизиты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фамилия, имя, отчество руководителя,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ответственного за прием ведомости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место печати (при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Банковские реквизиты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главного бухгалтера)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 (при наличии)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