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99498" w14:textId="52994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определения гарантированной суммы, предоставляемой в качестве возмещения стоимости товаров и (или) услуг, приобретаемых лицами с инвалидностью через портал социальных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20 января 2022 года № 20. Зарегистрирован в Министерстве юстиции Республики Казахстан 21 января 2022 года № 26601. Утратил силу приказом Министра труда и социальной защиты населения Республики Казахстан от 2 июня 2023 года № 199.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02.06.2023 </w:t>
      </w:r>
      <w:r>
        <w:rPr>
          <w:rFonts w:ascii="Times New Roman"/>
          <w:b w:val="false"/>
          <w:i w:val="false"/>
          <w:color w:val="ff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приказа Министра труда и социальной защиты населения РК от 09.08.2022 </w:t>
      </w:r>
      <w:r>
        <w:rPr>
          <w:rFonts w:ascii="Times New Roman"/>
          <w:b w:val="false"/>
          <w:i w:val="false"/>
          <w:color w:val="000000"/>
          <w:sz w:val="28"/>
        </w:rPr>
        <w:t>№ 298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Закона Республики Казахстан "О социальной защите лиц с инвалидностью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труда и социальной защиты населения РК от 09.08.2022 </w:t>
      </w:r>
      <w:r>
        <w:rPr>
          <w:rFonts w:ascii="Times New Roman"/>
          <w:b w:val="false"/>
          <w:i w:val="false"/>
          <w:color w:val="00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Методику определения гарантированной суммы, предоставляемой в качестве возмещения стоимости товаров и (или) услуг, приобретаемых лицами с инвалидностью через портал социальных услуг.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труда и социальной защиты населения РК от 09.08.2022 </w:t>
      </w:r>
      <w:r>
        <w:rPr>
          <w:rFonts w:ascii="Times New Roman"/>
          <w:b w:val="false"/>
          <w:i w:val="false"/>
          <w:color w:val="00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20 января 2020 года № 15 "Об утверждении Правил расчета размера гарантированной суммы, предоставляемой в качестве возмещения стоимости санаторно-курортного лечения, протезно-ортопедической помощи, технических вспомогательных (компенсаторных) средств, специальных средств передвижения, приобретаемых через портал социальных услуг" (зарегистрирован в Реестре государственной регистрации нормативных правовых актов № 19900).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развития политики социальных услуг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труда и социальной защиты населения Республики Казахстан Сакеева Р.К.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 и распространяется на правоотношения возникшие с 1 января 2022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2022 года № 20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определения гарантированной суммы, предоставляемой в качестве возмещения стоимости товаров и (или) услуг, приобретаемых лицами с инвалидностью через портал социальных услуг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труда и социальной защиты населения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определения гарантированной суммы, предоставляемой в качестве возмещения стоимости товаров и (или) услуг, приобретаемых лицами с инвалидностью через портал социальных услуг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Закона Республики Казахстан "О социальной защите лиц с инвалидностью в Республике Казахстан" (далее – Закон) и применяется в целях определения гарантированной суммы, предоставляемой в качестве возмещения стоимости товаров и (или) услуг, приобретаемых лицами с инвалидностью через портал социальных услуг.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труда и социальной защиты населения РК от 09.08.2022 </w:t>
      </w:r>
      <w:r>
        <w:rPr>
          <w:rFonts w:ascii="Times New Roman"/>
          <w:b w:val="false"/>
          <w:i w:val="false"/>
          <w:color w:val="00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Методике используются следующие основные понятия: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специальные средства передвижения – вид технической помощи для активного и пассивного передвижения лиц с инвалидностью;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 социальных услуг (далее – портал) – информационная система социально-трудовой сферы, которая представляет собой объект информатизации, предоставляющий отдельным категориям населения возможность приобретения товаров и (или) услуг на условиях возмещения местными исполнительными органами их стоимости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адресной социальной помощи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лиц с инвалидностью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местные исполнительные органы – управления координации занятости и социальных программ областей, управления занятости и социальной защиты городов Нур-Султан и Шымкент, управление социального благосостояния города Алматы;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технические вспомогательные (компенсаторные) средства – протезно-ортопедические, сурдотехнические, тифлотехнические средства и обязательные гигиенические средства;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в области социальной защиты населения (далее – уполномоченный орган) – центральный исполнительный орган, осуществляющий руководство в социально-трудовой сфере, а также в области миграции населения в пределах компетенции.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приказом Министра труда и социальной защиты населения РК от 09.08.2022 </w:t>
      </w:r>
      <w:r>
        <w:rPr>
          <w:rFonts w:ascii="Times New Roman"/>
          <w:b w:val="false"/>
          <w:i w:val="false"/>
          <w:color w:val="00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Определение гарантированной суммы, предоставляемой в качестве возмещения стоимости товаров и (или) услуг, приобретаемых лицами с инвалидностью через портал социальных услуг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Министра труда и социальной защиты населения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Гарантированная сумма определяется для каждого из видов технических вспомогательных (компенсаторных) средств и специальных средств передвижения (далее – товар) и санаторно-курортного лечения (далее – услуга) согласно классификатору технических вспомогательных (компенсаторных) средств, специальных средств передвижения и услуг, предоставляемых лицам с инвалидностью,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27 декабря 2021 года № 502 (зарегистрирован в Реестре государственной регистрации нормативных правовых актов под № 26087).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труда и социальной защиты населения РК от 09.08.2022 </w:t>
      </w:r>
      <w:r>
        <w:rPr>
          <w:rFonts w:ascii="Times New Roman"/>
          <w:b w:val="false"/>
          <w:i w:val="false"/>
          <w:color w:val="00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источникам информации для определения гарантированной суммы (далее – источники) относятся: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данные портала (далее – первый источник) – среднее значение цен за предыдущий финансовый год;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данные государственных закупок товаров и (или) услуг местными исполнительными органами (далее – второй источник) – среднее значение цен за предыдущий финансовый год;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коммерческие предложения потенциальных поставщиков товаров и (или) услуг (прайс-листы) (далее – третий источник) – минимальная цена из трех представленных коммерческих предложений поставщиков.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отсутствии данных одного из двух источников: первого или второго, определение гарантированной суммы осуществляется на основе данных третьего источника и одного из двух источников.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данных первого и второго источников определение гарантированной суммы осуществляется на основании третьего источника.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Расчет среднего значения цены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Среднее значение цены рассчитывается по формуле: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СЗЦ = (Ц1* </w:t>
      </w:r>
      <w:r>
        <w:rPr>
          <w:rFonts w:ascii="Times New Roman"/>
          <w:b w:val="false"/>
          <w:i w:val="false"/>
          <w:color w:val="000000"/>
          <w:sz w:val="28"/>
        </w:rPr>
        <w:t>D</w:t>
      </w:r>
      <w:r>
        <w:rPr>
          <w:rFonts w:ascii="Times New Roman"/>
          <w:b w:val="false"/>
          <w:i w:val="false"/>
          <w:color w:val="000000"/>
          <w:sz w:val="28"/>
        </w:rPr>
        <w:t xml:space="preserve">1 + … Ц∞* </w:t>
      </w:r>
      <w:r>
        <w:rPr>
          <w:rFonts w:ascii="Times New Roman"/>
          <w:b w:val="false"/>
          <w:i w:val="false"/>
          <w:color w:val="000000"/>
          <w:sz w:val="28"/>
        </w:rPr>
        <w:t>D</w:t>
      </w:r>
      <w:r>
        <w:rPr>
          <w:rFonts w:ascii="Times New Roman"/>
          <w:b w:val="false"/>
          <w:i w:val="false"/>
          <w:color w:val="000000"/>
          <w:sz w:val="28"/>
        </w:rPr>
        <w:t>∞), где: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СЗЦ – среднее значение цены;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Ц1 – цена за один вид товара/услуги, реализованных по одной цене;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D</w:t>
      </w:r>
      <w:r>
        <w:rPr>
          <w:rFonts w:ascii="Times New Roman"/>
          <w:b w:val="false"/>
          <w:i w:val="false"/>
          <w:color w:val="000000"/>
          <w:sz w:val="28"/>
        </w:rPr>
        <w:t>1 – доля количества товара/услуги одного вида, реализованных по одной цене, от общего количества реализованного товара/услуги одного вида (далее – доля).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рассчитывается по формуле: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D</w:t>
      </w:r>
      <w:r>
        <w:rPr>
          <w:rFonts w:ascii="Times New Roman"/>
          <w:b w:val="false"/>
          <w:i w:val="false"/>
          <w:color w:val="000000"/>
          <w:sz w:val="28"/>
        </w:rPr>
        <w:t>1... ∞ = К1... ∞/∑К, где: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К1 – количество товара/услуги одного вида, реализованных по одной цене;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∑К – общее количество реализованного товара/услуги одного вида.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среднего значения цены используются данные первого источника, кроме минимальных и максимальных цен, по которым количество проданного товара/услуги составляет менее 5 % от общего количества продаж.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Расчет гарантированной суммы, предоставляемой в качестве возмещения стоимости товаров и (или) услуг, приобретаемых лицами с инвалидностью через портал социальных услуг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параграфа 2 - в редакции приказа Министра труда и социальной защиты населения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Гарантированная сумма за единицу товара и (или) услуги расчитывается на основе усреднения фактических цен из источников, указанных в пункте 4 настоящей Методики, по одной из следующих формул: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наличии данных всех трех источников: первого, второго и третьего источников, гарантированная сумма на товары и (или)/услуги рассчитывается по формуле: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ГС = (СЗЦ1+ СЗЦ2 + МЦ3)/3, где: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ГС – гарантированная сумма;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СЗЦ1 – среднее значение цен данных первого источника;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СЗЦ2 – среднее значение цен данных второго источника;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МЦ3 – минимальная цена из трех представленных коммерческих предложений поставщиков третьего источника;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отсутствии данных второго источника, гарантированная сумма на товары и (или) услуги рассчитывается по формуле: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ГС = (СЗЦ1 + МЦ3)/2, где: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ГС – гарантированная сумма;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СЗЦ1 – среднее значение цен данных первого источника;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МЦ3 – минимальная цена из трех представленных коммерческих предложений поставщиков третьего источника;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отсутствии данных первого источника, гарантированная сумма на товары и (или) услуги рассчитывается по формуле: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ГС = (СЗЦ2 + МЦ3)/2, где: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ГС – гарантированная сумма;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СЗЦ2 – среднее значение цен данных второго источника;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МЦ3 – минимальная цена из трех представленных коммерческих предложений поставщиков третьего источника;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отсутствии данных первого и второго источников, гарантированная сумма на товары и (или) услуги рассчитывается по формуле: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ГС = МЦ3, где: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ГС – гарантированная сумма;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МЦ3 – минимальная цена из трех представленных коммерческих предложений поставщиков третьего источника.</w:t>
      </w:r>
    </w:p>
    <w:bookmarkEnd w:id="60"/>
    <w:bookmarkStart w:name="z6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Определение гарантированной суммы, предоставляемой в качестве возмещения стоимости на социальные услуги индивидуального помощника и специалиста жестового языка, приобретаемых лицами с инвалидностью через портал социальных услуг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3 - в редакции приказа Министра труда и социальной защиты населения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Гарантированная сумма на социальные услуги индивидуального помощника определяется, исходя из расчета двенадцати процентов размера месячного расчетного показателя, установленного Законом о республиканском бюджете на соответствующий финансовый год.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ГС = МРП * 12 %, где: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ГС – гарантированная сумма;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 – месячный расчетный показатель.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Гарантированная сумма на социальные услуги специалиста жестового языка в час определяется из расчета 2,1 месячного расчетного показателя, установленного законом о республиканском бюджете на соответствующий финансовый год.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ГС = 2,1*МРП, где: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ГС – гарантированная сумма;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2,1 – коэффициент;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 – месячный расчетный показатель.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Определение гарантированной суммы на следующий финансовый год осуществляется не позднее 25 декабря текущего финансового года комиссией, создаваемой уполномоченным органом.</w:t>
      </w:r>
    </w:p>
    <w:bookmarkEnd w:id="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