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423e" w14:textId="f414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30 марта 2021 года № 3-11. Зарегистрировано Департаментом юстиции Западно-Казахстанской области 1 апреля 2021 года № 6915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3-11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№43-17 "О бюджете Железновского сельского округа района Бәйтерек на 2020-2022 годы" (зарегистрированное в Реестре государственной регистрации нормативных правовых актов №5989, опубликованное 22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28 октября 2020 года №56-5 "О внесении изменений в решение маслихата района Бәйтерек от 13 января 2020 года №43-17 "О бюджете Железновского сельского округа района Бәйтерек 2020-2022 годы" (зарегистрированное в Реестре государственной регистрации нормативных правовых актов №6464, опубликованное 6 ноября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№59-20 "О внесении изменений в решение маслихата района Бәйтерек от 13 января 2020 года №43-17 "О бюджете Железновского сельского округа района Бәйтерек 2020-2022 годы" (зарегистрированное в Реестре государственной регистрации нормативных правовых актов №6662, опубликованное 5 января 2021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