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423e" w14:textId="f414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30 марта 2021 года № 3-11. Зарегистрировано Департаментом юстиции Западно-Казахстанской области 1 апреля 2021 года № 6915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3-11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№43-17 "О бюджете Железновского сельского округа района Бәйтерек на 2020-2022 годы" (зарегистрированное в Реестре государственной регистрации нормативных правовых актов №5989, опубликованное 22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октября 2020 года №56-5 "О внесении изменений в решение маслихата района Бәйтерек от 13 января 2020 года №43-17 "О бюджете Железновского сельского округа района Бәйтерек 2020-2022 годы" (зарегистрированное в Реестре государственной регистрации нормативных правовых актов №6464, опубликованное 6 ноября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№59-20 "О внесении изменений в решение маслихата района Бәйтерек от 13 января 2020 года №43-17 "О бюджете Железновского сельского округа района Бәйтерек 2020-2022 годы" (зарегистрированное в Реестре государственной регистрации нормативных правовых актов №6662, опубликованное 5 января 2021 года в Эталонном контрольном банке нормативных правовых актов Республики Казахстан).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