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f5dd" w14:textId="6f2f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3-23. Зарегистрировано Департаментом юстиции Западно-Казахстанской области 1 апреля 2021 года № 6911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 3-23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№43-10 "О бюджете Чеботаревского сельского округа района Бәйтерек на 2020-2022 годы" (зарегистрированное в Реестре государственной регистрации нормативных правовых актов №5988,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№48-10 "О внесении изменений в решение маслихата района Бәйтерек от 13 января 2020 года №43-10 "О бюджете Чеботаревского сельского округа района Бәйтерек на 2020-2022 годы" (зарегистрированное в Реестре государственной регистрации нормативных правовых актов №6186, опубликованное 28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№59-11 "О внесении изменений в решение маслихата района Бәйтерек от 13 января 2020 года №43-10 "О бюджете Чеботаревского сельского округа района Бәйтерек на 2020-2022 годы" (зарегистрированное в Реестре государственной регистрации нормативных правовых актов №6673, опубликованное 5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