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567" w14:textId="dab6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3-24. Зарегистрировано Департаментом юстиции Западно-Казахстанской области 31 марта 2021 года № 6882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14 января 2020 года №43-23 "О бюджете Чировского сельского округа района Бәйтерек на 2020-2022 годы" (зарегистрированное в Реестре государственной регистрации нормативных правовых актов №5979,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№59-10 "О внесении изменений в решение маслихата района Бәйтерек от 14 января 2020 года № 43-23 "О бюджете Чировского сельского округа района Бәйтерек на 2020-2022 годы" (зарегистрированное в Реестре государственной регистрации нормативных правовых актов №6674, опубликованное 5 января 2021 года в Эталонном контрольном банке нормативных правовых актов Республики Казахстан).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