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ccd5" w14:textId="152c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Жангалинского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17 марта 2021 года № 3-12. Зарегистрировано Департаментом юстиции Западно-Казахстанской области 18 марта 2021 года № 6858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Кубесова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2021 года № 3-12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10 января 2020 года №42-2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№5954, опубликованное 21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апреля 2020 года №46-1 "О внесении изменений в решение Жангалинского районного маслихата от 10 января 2020 года №42-2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№6144, опубликованное 15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9 декабря 2020 года №54-2 "О внесении изменений в решение Жангалинского районного маслихата от 10 января 2020 года №42-2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№6547, опубликованное 20 декабря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23 декабря 2020 года №56-2 "О внесении изменений в решение Жангалинского районного маслихата от 10 января 2020 года №42-2 "О бюджете Жанажолского сельского округа Жангалинского района на 2020-2022 годы" (зарегистрированное в Реестре государственной регистрации нормативных правовых актов №6592, опубликованное 31 декабря 2020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