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485" w14:textId="294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октября 2021 года № 8-2. Зарегистрировано в Министерстве юстиции Республики Казахстан 27 октября 2021 года № 24940.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Акжаикского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изложено в новой редакции на казахском языке, текст на русском языке не меняется решением Акжаикского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изложено в новой редакции на казахском языке, текст на русском языке не меняется решением Акжаикского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 № 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возможностями из числа детей с инвалидностью по индивидуальному учебному плану в </w:t>
      </w:r>
      <w:r>
        <w:br/>
      </w:r>
      <w:r>
        <w:rPr>
          <w:rFonts w:ascii="Times New Roman"/>
          <w:b/>
          <w:i w:val="false"/>
          <w:color w:val="000000"/>
        </w:rPr>
        <w:t>Акжаикском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Акжаикском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Акжаикского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Документы, необходимые для возмщения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 № 8-2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11 января 2016 года № 34-2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4244);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 мая 2016 года № 3-2 "О внесении изменения в решение Акжаикского районного маслихата от 11 января 2016 года № 34-2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4443);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февраля 2020 года № 43-2 "О внесении изменения в решение Акжаикского районного маслихата от 11 января 2016 года № 34-2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6071).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