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9e2" w14:textId="648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61/2-VI "О бюджете города Шемонаиха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4/5-VII. Зарегистрировано Департаментом юстиции Восточно-Казахстанской области 6 апреля 2021 года № 8527.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решение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61/2- VI "О бюджете города Шемонаиха Шемонаихинского района на 2021-2023 годы" (зарегистрировано в Реестре государственной регистрации правовых актов № 8349, опубликовано в Эталонном контрольном банке нормативных правовых актов Республики Казахстан в электронном виде 1 февраля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города Шемонаиха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