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34bb" w14:textId="3793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Шемонаиха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61/2-VI. Зарегистрировано Департаментом юстиции Восточно-Казахстанской области 18 января 2021 года № 8349.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Шемонаиха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340 451,1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86 446,1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341 473,7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1022,6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объем бюджетных субвенций передаваемых из районного бюджета в бюджет города на 2021 год в сумме 43 030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Шемонаиха на 2021 год целевые текущие трансферты из районного бюджета в сумме 111 837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6700, опубликовано в эталонном контрольном банке нормативных правовых актов Республики Казахстан от 31 января 2020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17 апреля 2020 года № 51/2-VI "О внесении изменений в решение Шемонаихинского районного маслихата от 13 января 2020 года № 49/2- 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6999, опубликовано в эталонном контрольном банке нормативных правовых актов Республики Казахстан от 7 мая 2020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мая 2020 года № 52/2-VI "О внесении изменений в решение Шемонаихинского районного маслихата от 13 января 2020 года № 49/2- 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7124, опубликовано в эталонном контрольном банке нормативных правовых актов Республики Казахстан от 2 июня 2020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 июля 2020 года № 54/2-VI "О внесении изменений в решение Шемонаихинского районного маслихата от 13 января 2020 года № 49/2- 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7360, опубликовано в эталонном контрольном банке нормативных правовых актов Республики Казахстан от 18 июля 2020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августа 2020 года № 56/2-VI "О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7510, опубликовано в эталонном контрольном банке нормативных правовых актов Республики Казахстан от 11 сентября 2020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ноября 2020 года № 58/2-VI "О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нормативных правовых актов за № 7845, опубликовано в эталонном контрольном банке нормативных правовых актов Республики Казахстан от 23 ноября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