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06b" w14:textId="33ac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Первомайский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61/3-VI. Зарегистрировано Департаментом юстиции Восточно-Казахстанской области 18 января 2021 года № 8345.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Первомайский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261 542,6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240 666,6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262 930,3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1 387,7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1 387,7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поселка Первомайский Шемонаихинского района объем бюджетных субвенций передаваемых из районного бюджета в бюджет города на 2021 год в сумме 20 368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Первомайский на 2021 год целевые текущие трансферты из районного бюджета в сумме 22 514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сельского округа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