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9d6a" w14:textId="2c39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Вавилонского сельского округа Шемонаихинского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12 января 2021 года № 61/5-VI. Зарегистрировано Департаментом юстиции Восточно-Казахстанской области 15 января 2021 года № 8340.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2020 года № 60/2-VI "О бюджете Шемонаихинского района на 2021-2023 годы" (зарегистрировано в реестре государственной регистрации нормативных правовых актов за № 8324)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Вавилонского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57 250,0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41 272,0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15 978,0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60 200,7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2 950,7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2 950,7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11/5-VII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Вавилонского сельского округа объем бюджетных субвенций передаваемых из районного бюджета в бюджет сельского округа на 2021 год в сумме 6 318 тысяч тенге.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Вавилонского сельского округа на 2021 год целевые текущие трансферты из районного бюджета в сумме 4 004 тысяч тенге.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Шемонаихинского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11/5-VII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