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6517" w14:textId="bb06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"О бюджете Урджарского района на 2021-2023 годы" от 22 декабря 2020 года № 57-742/VI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сентября 2021 года № 8-91/VII. Зарегистрировано Департаментом юстиции Восточно-Казахстанской области 23 сентября 2021 года № 24488.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под № 8026)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на 2021-2023 годы, согласно приложениям 1, 2, 3 и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18 761 136,5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1 746 238,0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16 979 778,2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18 825 402,6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- 96 581,1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96 581,1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64 266,1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 № 8-91/VII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№57-742/VI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16 979 778,2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16 979 733,8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хозяйст-ва,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хозяйст-ва,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государствен-ности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 № 8-91/VII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57-742/VI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2021-2023 годы,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2021 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 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5 676 972,4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воздуш-ной линии для обеспе-чения электроэнергией дома животновода и кашары расположенного 20 км северовосточнее села Карабулак,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воздушной линии для обеспечения электроэнергией дома животновода и кашары расположенного 20 км северовосточнее села Карабулак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полей фильтрации на побережье озера Алаколь,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двухквартирных жилых домов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двухквартирных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полей фильтрации на побережье озера Алаколь,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5 241 963,0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5 241 963,0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5 241 963,0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4 900 786,0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Бахты,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стоков на побережье Алаколь,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селе Урджар, Маканчи, Таскескен, Бахты и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подъездного железнодорожного тупика ТОО "Ak Minerals" на разъезде №22, Аягозского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5 680 172,4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