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56dc" w14:textId="4db5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29 декабря 2020 года № 57-766/VI "О бюджете Кокозекского сельского округа Урджарского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9 апреля 2021 года № 4-46/VII. Зарегистрировано Департаментом юстиции Восточно-Казахстанской области 19 апреля 2021 года № 8653.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16 марта 2021 года № 3-26/VII "О внесении изменений в решение Урджарского районного маслихата от 22 декабря 2020 года №57-742/VI "О бюджете Урджарского района на 2021-2023 годы" (зарегистрировано в Реестре государственной регистрации нормативных правовых актов за номером 8465)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2020 года № 57-766/VI "О бюджете Кокозекского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8194, опубликовано в Эталонном контрольном банке нормативных правовых актов Республики Казахстан в электронном виде 18 января 2021 года, в газете "Пульс времени/Уақыт тынысы" от 11 февраля 2021 года) следующие изменения 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Кокозекского сельского округа Урджарского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47 504,0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46 085,0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47 522,8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- 18,8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–18,8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18,8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4-46/VII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57-766/VI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Кокозекского сельского округа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 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 затраты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