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5ab8" w14:textId="4675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57-760/VI "О бюджете Бестерекского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4-40/VII. Зарегистрировано Департаментом юстиции Восточно-Казахстанской области 16 апреля 2021 года № 8642.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решением Урджарского районного маслихата от 16 марта 2021 года № 3-26/VII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57-760/VI "О бюджете Бестерекского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8199, опубликовано в Эталонном контрольном банке нормативных правовых актов Республики Казахстан в электронном виде 20 января 2021 года, в газете "Пульс времени/Уақыт тынысы" от 4 февраля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Бестерекского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32 667,0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- 1024,0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1024,0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–1024,0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4-40/VII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