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71d" w14:textId="9ade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57-761/VI "О бюджете Егинсуского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4-41/VII. Зарегистрировано Департаментом юстиции Восточно-Казахстанской области 16 апреля 2021 года № 8639.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57-761/VI "О бюджете Егинсуского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8197,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4 февраля 2021 года) следующие изменения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Егинсуского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21 720,0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310,4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4-41/VII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