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1b07" w14:textId="5081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Уланского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96. Зарегистрировано в Министерстве юстиции Республики Казахстан 29 декабря 2021 года № 26228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5412378,5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2297852,3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95415,5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2953310,7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5628737,4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198513,5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270647,5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-414872,4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414872,4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512786,5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814608,0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716693,9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Уланского районного маслихата Восточно-Казахстанской области от 22.11.2022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2022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иностранных граждан, облагаемых у источника выплаты,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2021 года № 12/91-VII "Об областном бюджете на 2022-2024 годы" (зарегистрировано в Реестре государственной регистрации нормативных правовых актов за № 25825).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резерв местного исполнительного органа района на 2022 год в сумме 59141,0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2022 год целевые текущие трансферты из республиканского и областного бюджета в сумме 1059991,0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2022 год трансферты на развитие из республиканского и областного бюджета в сумме 1076150,0 тысяч тенге.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кредиты из республиканского бюджета в сумме 266481,0 тысяч тенге на реализацию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Предусмотреть в районном бюджете субвенцию в сумме 404120,0 тысяч тенге, передаваемых из районного бюджета бюджетам сельских округов и поселков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2022 год погашение долга перед вышестоящими бюджетами в сумме 819973,0 тысячи тенге в соответствии с заключенными кредитными договорами.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22.11.2022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716693,9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бюджетам сельских округов и поселков на 2022-2024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Касыма Кайсенова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Огневка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Асубулак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