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4d3c" w14:textId="a594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повышения на двадцать пять процентов должностных окладов и тарифных ставок специалистам в области социального обеспечения, культуры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 апреля 2021 года № 4-5. Зарегистрировано Департаментом юстиции Восточно-Казахстанской области 13 апреля 2021 года № 8589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специалистам в области социального обеспечения, культуры, являющимся гражданскими служащими и работающим в сельской местности за счет бюджетных средств, повышенные на двадцать пять процентов должностные оклады и тарифные ставки.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культуры,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