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b9d3" w14:textId="d26b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8 апреля 2021 года № 159. Зарегистрировано Департаментом юстиции Восточно-Казахстанской области 28 апреля 2021 года № 8691. Утратило силу постановлением акимата Кокпектинского района области Абай 26 сентября 2023 года № 300</w:t>
      </w:r>
    </w:p>
    <w:p>
      <w:pPr>
        <w:spacing w:after="0"/>
        <w:ind w:left="0"/>
        <w:jc w:val="both"/>
      </w:pPr>
      <w:r>
        <w:rPr>
          <w:rFonts w:ascii="Times New Roman"/>
          <w:b w:val="false"/>
          <w:i w:val="false"/>
          <w:color w:val="ff0000"/>
          <w:sz w:val="28"/>
        </w:rPr>
        <w:t xml:space="preserve">
      Сноска. Утратило силу постановлением акимата Кокпектинского района области Абай от 26.09.2023 </w:t>
      </w:r>
      <w:r>
        <w:rPr>
          <w:rFonts w:ascii="Times New Roman"/>
          <w:b w:val="false"/>
          <w:i w:val="false"/>
          <w:color w:val="ff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 xml:space="preserve">пунктом 9 </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 xml:space="preserve">пунктом 2 </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Кокпектинский районный акимат ПОСТАНОВЛЯЕТ:</w:t>
      </w:r>
    </w:p>
    <w:bookmarkStart w:name="z3" w:id="0"/>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и культуры, являющихся гражданскими служащими и работающих в сельской местности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 к</w:t>
      </w:r>
      <w:r>
        <w:rPr>
          <w:rFonts w:ascii="Times New Roman"/>
          <w:b w:val="false"/>
          <w:i w:val="false"/>
          <w:color w:val="000000"/>
          <w:sz w:val="28"/>
        </w:rPr>
        <w:t xml:space="preserve"> настоящему постановлению.</w:t>
      </w:r>
    </w:p>
    <w:bookmarkEnd w:id="0"/>
    <w:bookmarkStart w:name="z4" w:id="1"/>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Кокпектинского района"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Кокпектинского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Кокпектинского района после его официального опубликования.</w:t>
      </w:r>
    </w:p>
    <w:bookmarkStart w:name="z5"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Кокпектинского района Майкенева Жаслана Талгатовича.</w:t>
      </w:r>
    </w:p>
    <w:bookmarkEnd w:id="2"/>
    <w:bookmarkStart w:name="z6"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Кокпектинского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Секретарь Кокпектинского</w:t>
      </w:r>
    </w:p>
    <w:p>
      <w:pPr>
        <w:spacing w:after="0"/>
        <w:ind w:left="0"/>
        <w:jc w:val="both"/>
      </w:pPr>
      <w:r>
        <w:rPr>
          <w:rFonts w:ascii="Times New Roman"/>
          <w:b w:val="false"/>
          <w:i w:val="false"/>
          <w:color w:val="000000"/>
          <w:sz w:val="28"/>
        </w:rPr>
        <w:t>районного маслихата</w:t>
      </w:r>
    </w:p>
    <w:p>
      <w:pPr>
        <w:spacing w:after="0"/>
        <w:ind w:left="0"/>
        <w:jc w:val="both"/>
      </w:pPr>
      <w:r>
        <w:rPr>
          <w:rFonts w:ascii="Times New Roman"/>
          <w:b w:val="false"/>
          <w:i w:val="false"/>
          <w:color w:val="000000"/>
          <w:sz w:val="28"/>
        </w:rPr>
        <w:t>____________ Т. Сарманов</w:t>
      </w:r>
    </w:p>
    <w:p>
      <w:pPr>
        <w:spacing w:after="0"/>
        <w:ind w:left="0"/>
        <w:jc w:val="both"/>
      </w:pPr>
      <w:r>
        <w:rPr>
          <w:rFonts w:ascii="Times New Roman"/>
          <w:b w:val="false"/>
          <w:i w:val="false"/>
          <w:color w:val="000000"/>
          <w:sz w:val="28"/>
        </w:rPr>
        <w:t>"___" __________ 2021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 xml:space="preserve"> Кокпектинского</w:t>
            </w:r>
            <w:r>
              <w:br/>
            </w:r>
            <w:r>
              <w:rPr>
                <w:rFonts w:ascii="Times New Roman"/>
                <w:b w:val="false"/>
                <w:i w:val="false"/>
                <w:color w:val="000000"/>
                <w:sz w:val="20"/>
              </w:rPr>
              <w:t>районного акимата</w:t>
            </w:r>
            <w:r>
              <w:br/>
            </w:r>
            <w:r>
              <w:rPr>
                <w:rFonts w:ascii="Times New Roman"/>
                <w:b w:val="false"/>
                <w:i w:val="false"/>
                <w:color w:val="000000"/>
                <w:sz w:val="20"/>
              </w:rPr>
              <w:t>от 8 апреля 2021 года</w:t>
            </w:r>
            <w:r>
              <w:br/>
            </w:r>
            <w:r>
              <w:rPr>
                <w:rFonts w:ascii="Times New Roman"/>
                <w:b w:val="false"/>
                <w:i w:val="false"/>
                <w:color w:val="000000"/>
                <w:sz w:val="20"/>
              </w:rPr>
              <w:t>№ 159</w:t>
            </w:r>
          </w:p>
        </w:tc>
      </w:tr>
    </w:tbl>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 администратора бюджетных программ государственного учреждения "Отдел занятости, социальных программ и регистрации актов гражданского состояния Кокпектинского района"</w:t>
      </w:r>
    </w:p>
    <w:p>
      <w:pPr>
        <w:spacing w:after="0"/>
        <w:ind w:left="0"/>
        <w:jc w:val="both"/>
      </w:pPr>
      <w:r>
        <w:rPr>
          <w:rFonts w:ascii="Times New Roman"/>
          <w:b w:val="false"/>
          <w:i w:val="false"/>
          <w:color w:val="000000"/>
          <w:sz w:val="28"/>
        </w:rPr>
        <w:t>
      1. Руководитель и заместитель руководителя коммунального государственного учреждения, заведующий отделением социальной помощи на дому и заведующий отделом дневного пребывания.</w:t>
      </w:r>
    </w:p>
    <w:p>
      <w:pPr>
        <w:spacing w:after="0"/>
        <w:ind w:left="0"/>
        <w:jc w:val="both"/>
      </w:pPr>
      <w:r>
        <w:rPr>
          <w:rFonts w:ascii="Times New Roman"/>
          <w:b w:val="false"/>
          <w:i w:val="false"/>
          <w:color w:val="000000"/>
          <w:sz w:val="28"/>
        </w:rPr>
        <w:t>
      2. Специалисты (главные, старшие), в том числе: врачи всех специальностей, инструктор лечебно-физкультурного кабинета, диетическая сестра, фельдшер, библиотекарь, консультант по социальной работе, медицинская сестра, психолог, специалист по социальной работе, специалист структурного подразделения (отдела, сектора, группы) центра (службы) занятости, социальный работник по уходу, ассистент центра занятости населения.</w:t>
      </w:r>
    </w:p>
    <w:p>
      <w:pPr>
        <w:spacing w:after="0"/>
        <w:ind w:left="0"/>
        <w:jc w:val="both"/>
      </w:pPr>
      <w:r>
        <w:rPr>
          <w:rFonts w:ascii="Times New Roman"/>
          <w:b w:val="false"/>
          <w:i w:val="false"/>
          <w:color w:val="000000"/>
          <w:sz w:val="28"/>
        </w:rPr>
        <w:t>
      3. Педагогические работники и приравненные к ним лица, в том числе: учителя всех специальностей, учитель-дефектолог, воспитатель, помощник воспитателя, инструктор по трудотерапии, методист, музыкальный руководитель, педагог-психолог.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постановлению</w:t>
            </w:r>
            <w:r>
              <w:br/>
            </w:r>
            <w:r>
              <w:rPr>
                <w:rFonts w:ascii="Times New Roman"/>
                <w:b w:val="false"/>
                <w:i w:val="false"/>
                <w:color w:val="000000"/>
                <w:sz w:val="20"/>
              </w:rPr>
              <w:t>Кокпектинского районного</w:t>
            </w:r>
            <w:r>
              <w:br/>
            </w:r>
            <w:r>
              <w:rPr>
                <w:rFonts w:ascii="Times New Roman"/>
                <w:b w:val="false"/>
                <w:i w:val="false"/>
                <w:color w:val="000000"/>
                <w:sz w:val="20"/>
              </w:rPr>
              <w:t>акимата</w:t>
            </w:r>
            <w:r>
              <w:br/>
            </w:r>
            <w:r>
              <w:rPr>
                <w:rFonts w:ascii="Times New Roman"/>
                <w:b w:val="false"/>
                <w:i w:val="false"/>
                <w:color w:val="000000"/>
                <w:sz w:val="20"/>
              </w:rPr>
              <w:t>от 8 апреля 2021 года</w:t>
            </w:r>
            <w:r>
              <w:br/>
            </w:r>
            <w:r>
              <w:rPr>
                <w:rFonts w:ascii="Times New Roman"/>
                <w:b w:val="false"/>
                <w:i w:val="false"/>
                <w:color w:val="000000"/>
                <w:sz w:val="20"/>
              </w:rPr>
              <w:t>№ 159</w:t>
            </w:r>
          </w:p>
        </w:tc>
      </w:tr>
    </w:tbl>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 администратора бюджетных программ государственного учреждения "Отдел культуры и развития языков Кокпектинского района"</w:t>
      </w:r>
    </w:p>
    <w:p>
      <w:pPr>
        <w:spacing w:after="0"/>
        <w:ind w:left="0"/>
        <w:jc w:val="both"/>
      </w:pPr>
      <w:r>
        <w:rPr>
          <w:rFonts w:ascii="Times New Roman"/>
          <w:b w:val="false"/>
          <w:i w:val="false"/>
          <w:color w:val="000000"/>
          <w:sz w:val="28"/>
        </w:rPr>
        <w:t>
      1. Руководители коммунального государственного учреждения и казенного предприятия в области культуры.</w:t>
      </w:r>
    </w:p>
    <w:p>
      <w:pPr>
        <w:spacing w:after="0"/>
        <w:ind w:left="0"/>
        <w:jc w:val="both"/>
      </w:pPr>
      <w:r>
        <w:rPr>
          <w:rFonts w:ascii="Times New Roman"/>
          <w:b w:val="false"/>
          <w:i w:val="false"/>
          <w:color w:val="000000"/>
          <w:sz w:val="28"/>
        </w:rPr>
        <w:t>
      2. Специалисты (главные, старшие), в том числе: заведующий клубом, заведующий библиотекой, организаторы культурно–досуговых мероприятий, художественные руководители, артисты, балетмейстер (хореограф), музыкальный оператор, библиотекари, специалист по клубам, экскурсовод, музыканты, режиссер–постановщик, руководитель кружка.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