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56b3" w14:textId="c4b5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46/430-VI "О бюджете Ново-Хайрузовского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5/35-VII. Зарегистрировано Департаментом юстиции Восточно-Казахстанской области 30 апреля 2021 года № 8711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 4/25-VІI "О внесении изменений в решение Катон-Карагайского районного маслихата от 25 декабря 2020 года № 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46/430-VI "О бюджете Ново-Хайрузовского сельского округа на 2021-2023 годы" (зарегистрировано в Реестре государственной регистрации нормативных правовых актов за номером 8331 ,опубликовано в Эталонном контрольном банке нормативных правовых актов Республики Казахстан в электронном виде 21 января 2021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Ново-Хайрузовского сельского округа на 2021-2023 годы согласно приложению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 № 5/35-VII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