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0bb5" w14:textId="06a0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46/434-VI "О бюджете Улкен Нарынского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апреля 2021 года № 5/38-VII. Зарегистрировано Департаментом юстиции Восточно-Казахстанской области 30 апреля 2021 года № 8709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17 марта 2021 года № 4/25-VІI "О внесении изменений в решение Катон-Карагайского районного маслихата от 25 декабря 2020 года № 46/400-VI "О бюджете Катон-Карагайского района на 2021-2023 годы" (зарегистрировано в Реестре государственной регистрации нормативных правовых актов за номером 8533), Катон-Карагайский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декабря 2020 года № 46/434-VI "О бюджете Улкен Нарынского сельского округа на 2021-2023 годы" (зарегистрировано в Реестре государственной регистрации нормативных правовых актов за номером 8217, опубликовано в Эталонном контрольном банке нормативных правовых актов Республики Казахстан в электронном виде 19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Улкен Нарынского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98405,0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76798,0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98405,5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Амисолтанова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 № 5/38-VII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46/434-VI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 (тысяч 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