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21a4" w14:textId="da12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53/554-VI "О бюджете города Шар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4/45-VII. Зарегистрировано Департаментом юстиции Восточно-Казахстанской области 13 апреля 2021 года № 8597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53/554-VI "О бюджете города Шар Жарминского района на 2021-2023 годы" (зарегистрировано в Реестре государственной регистрации нормативных правовых актов за № 8218,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94081,3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4/45-VII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