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4886" w14:textId="ded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марта 2021 года № 3/13-VII. Зарегистрировано Департаментом юстиции Восточно-Казахстанской области 7 апреля 2021 года № 8532.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Настоящие Правила распространяются на лиц, зарегистрированных на территории Глубоковского района.";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Победы - 9 мая: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342,818 месячных расчетных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- 20,569 месячных расчетных показателя;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месячных расчетных показателя;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умерших инвалидов Великой Отечественной войны, а также супругам умерших участников Великой Отечественной войны, партизан, подпольщиков, граждан, награжденных медалью "За оборону Ленинграда" или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- 10,285 месячных расчетных показателя;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показателя;";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лицам (семьям), постоянно проживающим по месту регистрации.".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