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63cd" w14:textId="458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2-2-VII. Зарегистрировано Департаментом юстиции Восточно-Казахстанской области 26 января 2021 года № 8379.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Андреевского сельского округа на 2021 год в сумме 12437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Андреевского сельского округа на 2021 год целевые текущие трансферты из районного бюджета в сумме 1741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Бородулихинского районного маслихата: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46-2-VI "О бюджете Андреевского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6620, опубликовано в Эталонном контрольном банке нормативных правовых актов Республики Казахстан в электронном виде 24 января 2020 года);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56-6-VI "О внесении изменений в решение Бородулихинского районного маслихата от 16 января 2020 года № 46-2-VI "О бюджете Андреевского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8137, опубликовано в Эталонном контрольном банке нормативных правовых актов Республики Казахстан 11 января 2021 года).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