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0d4d" w14:textId="37b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2-3-VII. Зарегистрировано Департаментом юстиции Восточно-Казахстанской области 26 января 2021 года № 8378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2021 год в сумме 16396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Бакинского сельского округа на 2021 год целевые текущие трансферты из районного бюджета в сумме 5820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государтсва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2-3-VII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46-3-VI "О бюджете Бакинского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6609,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54-3-VI "О внесении изменений в решение Бородулихинского районного маслихата от 16 января 2020 года № 46-3-VI "О бюджете Бакинского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7765, опубликовано в Эталонном контрольном банке нормативных правовых актов Республики Казахстан 6 ноября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56-7-VI "О внесении изменения в решение Бородулихинского районного маслихата от 16 января 2020 года № 46-3-VI "О бюджете Бакинского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8138, опубликовано в Эталонном контрольном банке нормативных правовых актов Республики Казахстан 11 января 2021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