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e6f5" w14:textId="15ae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Дмитриевского сельского округа Бородулихинского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19 января 2021 года № 2-6-VII. Зарегистрировано Департаментом юстиции Восточно-Казахстанской области 26 января 2021 года № 8376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56-5-VI "О районном бюджете на 2021-2023 годы" (зарегистрировано в Реестре государственной регистрации нормативных правовых актов за номером 8256),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Дмитриевского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 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Бородулихинского района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Дмитриевского сельского округа на 2021 год в сумме 15158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Дмитриевского сельского округа на 2021 год целевые текущие трансферты из районного бюджета в сумме 3864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следующие решения Бородулихинского районного маслихата: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46-6-VI "О бюджете Дмитриевского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6624, опубликовано в Эталонном контрольном банке нормативных правовых актов Республики Казахстан 24 января 2020 года);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56-10-VI "О внесении изменений в решение Бородулихинского районного маслихата от 16 января 2020 года № 46-6-VI "О бюджете Дмитриевского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8136, опубликовано в Эталонном контрольном банке нормативных правовых актов Республики Казахстан 11 января 2021 года).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Бородулихинского района Восточно-Казахстанской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11-6-VII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