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e6f5" w14:textId="15ae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Дмитриевского сельского округа Бородулихинского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19 января 2021 года № 2-6-VII. Зарегистрировано Департаментом юстиции Восточно-Казахстанской области 26 января 2021 года № 8376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56-5-VI "О районном бюджете на 2021-2023 годы" (зарегистрировано в Реестре государственной регистрации нормативных правовых актов за номером 8256),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Дмитриевского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22493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 </w:t>
      </w:r>
      <w:r>
        <w:rPr>
          <w:rFonts w:ascii="Times New Roman"/>
          <w:b w:val="false"/>
          <w:i w:val="false"/>
          <w:color w:val="ff0000"/>
          <w:sz w:val="28"/>
        </w:rPr>
        <w:t xml:space="preserve">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объем бюджетной субвенции, передаваемой из районного бюджета в бюджет Дмитриевского сельского округа на 2021 год в сумме 15158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Предусмотреть в бюджете Дмитриевского сельского округа на 2021 год целевые текущие трансферты из районного бюджета в сумме 3864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Бородулихинского районного маслихата Восточно-Казахстанской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11-6-VII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следующие решения Бородулихинского районного маслихата: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16 января 2020 года № 46-6-VI "О бюджете Дмитриевского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6624, опубликовано в Эталонном контрольном банке нормативных правовых актов Республики Казахстан 24 января 2020 года);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2020 года № 56-10-VI "О внесении изменений в решение Бородулихинского районного маслихата от 16 января 2020 года № 46-6-VI "О бюджете Дмитриевского сельского округа Бородулихинского района на 2020-2022 годы" (зарегистрировано в Реестре государственной регистрации нормативных правовых актов за номером 8136, опубликовано в Эталонном контрольном банке нормативных правовых актов Республики Казахстан 11 января 2021 года).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Бородулихинского района Восточно-Казахстанской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11-6-VII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19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2-6-VII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Дмитриевского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