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31d0" w14:textId="e4d3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Таврический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2-19-VII. Зарегистрировано Департаментом юстиции Восточно-Казахстанской области 26 января 2021 года № 8366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56-6-VI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Таврический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24852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Таврического сельского округа на 2021 год в сумме 18104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Таврического сельского округа целевые текущие трансферты из районного бюджета в сумме 5668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Бородулихинского районного маслихата: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46-19-VI "О бюджете Таврического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6607, опубликовано в Эталонном контрольном банке нормативных правовых актов Республики Казахстан в электронном виде 23 января 2020 года);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56-22-VI "О внесении изменений в решение Бородулихинского районного маслихата от 16 января 2020 года № 46-19-VI "О бюджете Таврического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8153 2020 года, опубликовано в Эталонном контрольном банке нормативных правовых актов Республики Казахстан 6 января 2021 года).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11-19-VII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