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65b9" w14:textId="8c76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Зубаирского сельского округа Бородулихинского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19 января 2021 года № 2-9-VII. Зарегистрировано Департаментом юстиции Восточно-Казахстанской области 26 января 2021 года № 8363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56-5-VI "О районном бюджете на 2021-2023 годы" (зарегистрировано в Реестре государственной регистрации нормативных правовых актов за номером 8256),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Зубаирского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 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Бородулихинского района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Зубаирского сельского округа на 2021 год в сумме 13643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Зубаирского сельского округа на 2021 год целевые текущие трансферты из районного бюджета в сумме 2979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следующее решение Бородулихинского районного маслихата: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46-9-VI "О бюджете Зубаирского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6605, опубликовано в Эталонном контрольном банке нормативных правовых актов Республики Казахстан в электронном виде 23 января 2020 года).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Бородулихинского района Восточно-Казахстанской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11-9-VII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