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7809c" w14:textId="08780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Восточно-Казахстанской области от 3 ноября 2021 года № 14/3-VII. Зарегистрировано в Министерстве юстиции Республики Казахстан 13 ноября 2021 года № 25141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решения в редакции решения Абайского районного маслихата области Абай от 05.10.2022 </w:t>
      </w:r>
      <w:r>
        <w:rPr>
          <w:rFonts w:ascii="Times New Roman"/>
          <w:b w:val="false"/>
          <w:i w:val="false"/>
          <w:color w:val="ff0000"/>
          <w:sz w:val="28"/>
        </w:rPr>
        <w:t>№ 28/7-VII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заголовок решения внесены изменения на казахском языке, текст на русском языке не меняется, решением Абайского районного маслихата области Абай от 11.05.2023 </w:t>
      </w:r>
      <w:r>
        <w:rPr>
          <w:rFonts w:ascii="Times New Roman"/>
          <w:b w:val="false"/>
          <w:i w:val="false"/>
          <w:color w:val="ff0000"/>
          <w:sz w:val="28"/>
        </w:rPr>
        <w:t>№ 3/11-VIII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4) статьи 16 Закона Республики Казахстан "О социальной и медико-педагогической коррекционной поддержке детей с ограниченными возможностями", Абайский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Абайского районного маслихата области Абай от 05.10.2022 </w:t>
      </w:r>
      <w:r>
        <w:rPr>
          <w:rFonts w:ascii="Times New Roman"/>
          <w:b w:val="false"/>
          <w:i w:val="false"/>
          <w:color w:val="000000"/>
          <w:sz w:val="28"/>
        </w:rPr>
        <w:t>№ 28/7-VII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пункт 1 внесены изменения на казахском языке, текст на русском языке не меняется, решением Абайского районного маслихата области Абай от 11.05.2023 </w:t>
      </w:r>
      <w:r>
        <w:rPr>
          <w:rFonts w:ascii="Times New Roman"/>
          <w:b w:val="false"/>
          <w:i w:val="false"/>
          <w:color w:val="000000"/>
          <w:sz w:val="28"/>
        </w:rPr>
        <w:t>№ 3/11-VIII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 некоторые решения Абайского районного маслихата: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 возмещении затрат на обучение на дому детей с ограниченными возможностями из числа инвалидов по индивидуальному учебному плану" от 18 октября 2016 года </w:t>
      </w:r>
      <w:r>
        <w:rPr>
          <w:rFonts w:ascii="Times New Roman"/>
          <w:b w:val="false"/>
          <w:i w:val="false"/>
          <w:color w:val="000000"/>
          <w:sz w:val="28"/>
        </w:rPr>
        <w:t>№ 6/6-VI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4729);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изменения в решение Абайского районного маслихата от 18 октября 2016 года № 6/6-VI "О возмещении затрат на обучение на дому детей с ограниченными возможностями из числа инвалидов по индивидуальному учебному плану" от 18 октября 2019 года № </w:t>
      </w:r>
      <w:r>
        <w:rPr>
          <w:rFonts w:ascii="Times New Roman"/>
          <w:b w:val="false"/>
          <w:i w:val="false"/>
          <w:color w:val="000000"/>
          <w:sz w:val="28"/>
        </w:rPr>
        <w:t>40/4-VI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6243).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Лдибаев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14/3-VIІ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Абайского районного маслихата области Абай от 05.10.2022 </w:t>
      </w:r>
      <w:r>
        <w:rPr>
          <w:rFonts w:ascii="Times New Roman"/>
          <w:b w:val="false"/>
          <w:i w:val="false"/>
          <w:color w:val="ff0000"/>
          <w:sz w:val="28"/>
        </w:rPr>
        <w:t>№ 28/7-VII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решения Абайского районного маслихата области Абай от 11.05.2023 </w:t>
      </w:r>
      <w:r>
        <w:rPr>
          <w:rFonts w:ascii="Times New Roman"/>
          <w:b w:val="false"/>
          <w:i w:val="false"/>
          <w:color w:val="ff0000"/>
          <w:sz w:val="28"/>
        </w:rPr>
        <w:t>№ 3/11-VIII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Абайском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(далее- возмещение затрат на обучение) производится государственным учреждением "Отдел занятости и социальных программ Абайского района области Абай" на основании справки из учебного заведения, подтверждающей факт обучения ребенка с инвалидностью на дому.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 независимо от дохода семьи.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 к Правилам возмещения затрат.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на дому детей с ограниченными возможностями, из числа детей с инвалидностью, по индивидуальному учебному плану равен десяти месячным расчетным показателям на каждого ребенка с инвалидностью ежемесячно в течение учебного года.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Абайского районного маслихата области Абай от 23.12.2024 </w:t>
      </w:r>
      <w:r>
        <w:rPr>
          <w:rFonts w:ascii="Times New Roman"/>
          <w:b w:val="false"/>
          <w:i w:val="false"/>
          <w:color w:val="000000"/>
          <w:sz w:val="28"/>
        </w:rPr>
        <w:t>№ 23/7-VIII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