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9c8d" w14:textId="f939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Риддерского городского маслихата от 25 декабря 2020 года № 50/3-VI "О бюджете города Риддера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4 марта 2021 года № 3/5-VI. Зарегистрировано Департаментом юстиции Восточно-Казахстанской области 12 марта 2021 года № 8443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Риддерский городской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25 декабря 2020 года № 50/3-VI "О бюджете города Риддера на 2021-2023 годы" (зарегистрировано в Реестре государственной регистрации нормативных правовых актов за № 8104, опубликовано в Эталонном контрольном банке нормативных правовых актов Республики Казахстан в электронном виде 06 января 2021 года)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Риддера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9037560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3974773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53984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20553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4988250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9116599,4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-79039,4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79039,4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79039,4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Предусмотреть в городском бюджете на 2021 год возврат трансфертов в областной бюджет в связи с неиспользованием (недоиспользованием) в 2020 году целевых трансфертов, выделенных из вышестоящего бюджета в размере 2288,4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Афанасьев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марта 2021 года № 3/5-VII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9037560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3974773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1601981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1285907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4988250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4988250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4988250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9116599,4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2762990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1962731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1828113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земельных отношений и сельского хозяйства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4028372,4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4028372,4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4028372,4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-79039,4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79039,4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79039,4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79039,4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