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8edb" w14:textId="3e18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декабря 2021 года № 20/129-VII. Зарегистрировано в Министерстве юстиции Республики Казахстан 29 декабря 2021 года № 26223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57 098 770,8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32 794 771,0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400 125,5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7 243 636,4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16 660 237,9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60 879 969,7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472 551,7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685 222,7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-4 253 750,6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4 253 750,6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7 303 049,0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20.12.2022 </w:t>
      </w:r>
      <w:r>
        <w:rPr>
          <w:rFonts w:ascii="Times New Roman"/>
          <w:b w:val="false"/>
          <w:i w:val="false"/>
          <w:color w:val="000000"/>
          <w:sz w:val="28"/>
        </w:rPr>
        <w:t>№ 37/259-VІI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(города областного значения) – 910 728,8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области Абай от 11.08.2022 </w:t>
      </w:r>
      <w:r>
        <w:rPr>
          <w:rFonts w:ascii="Times New Roman"/>
          <w:b w:val="false"/>
          <w:i w:val="false"/>
          <w:color w:val="000000"/>
          <w:sz w:val="28"/>
        </w:rPr>
        <w:t>№ 28/218-VII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2022 год нормативы распределения доходов в бюджет города по социальному налогу и индивидуальному подоходному налогу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под № 25825).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субвенцию, передаваемую в сельские округа в сумме 571 913,0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Абралинского сельского округа" - 30 478,0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Айнабулакского сельского округа" - 32 516,0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Алгабасского сельского округа" - 35 154,0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Акбулакского сельского округа" - 34 625,0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Достыкского сельского округа" - 45 196,0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Жиеналинского сельского округа" - 34 384,0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Иртышского сельского округа" - 35 779,0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Караоленского сельского округа" - 66 797,0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Кокентауского сельского округа" - 49 808,0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Новобаженовского сельского округа" - 41 526,0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Озерского сельского округа" - 46 062,0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Приречного сельского округа" - 51 851,0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Чаган" - 29 988,0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Шульбинск" - 37 749,0 тысяч тенге.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бюджете на 2022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20.12.2022 </w:t>
      </w:r>
      <w:r>
        <w:rPr>
          <w:rFonts w:ascii="Times New Roman"/>
          <w:b w:val="false"/>
          <w:i w:val="false"/>
          <w:color w:val="ff0000"/>
          <w:sz w:val="28"/>
        </w:rPr>
        <w:t>№ 37/259-VІI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60 879 969,7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12 691 040,4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-8 402 720,0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35 914 837,0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21 205 069,0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2022 год </w:t>
      </w:r>
      <w:r>
        <w:br/>
      </w:r>
      <w:r>
        <w:rPr>
          <w:rFonts w:ascii="Times New Roman"/>
          <w:b/>
          <w:i w:val="false"/>
          <w:color w:val="000000"/>
        </w:rPr>
        <w:t>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2022 год от продажи земельных участков сельскохозяйственного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