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1ab" w14:textId="639e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декабря 2021 года № 15/14-VII. Зарегистрировано в Министерстве юстиции Республики Казахстан 19 января 2022 года № 26549.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 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5-1-195),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Усть-Каменогорске";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Усть-Каменогорске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Усть-Каменогорске,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Усть-Каменогорска" (далее – уполномоченный орган).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настоящим решением.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более 18 квадратных метров на каждого человека, для одиноко проживающих граждан в размере не более 35 квадратных метров.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и расходы малообеспеченной семьи (граждан), принимаемые к исчислению жилищной помощи, учитываются средние за квартал, предшествовавший кварталу обращения.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первичном обращении жилищная помощь назначается с месяца, в котором подано заявление с необходимым перечнем документов. При повторном обращении заявителя жилищная помощь назначается за квартал, независимо от времени представления документов в квартале обращения. В случае если документы за предшествовавший квартал не представлялись, начисление жилищной помощи осуществляется с месяца обращения.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