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6e5db9" w14:textId="86e5db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Восточно-Казахстанского областного маслихата от 21 декабря 2009 года № 17/225-IV "О ставках платы за пользование водными ресурсами поверхностных источников Восточно-Казахстанской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Восточно-Казахстанского областного маслихата от 14 декабря 2021 года № 12/104-VII. Зарегистрировано в Министерстве юстиции Республики Казахстан 23 декабря 2021 года № 25966. Утратило силу решением Восточно-Казахстанского областного маслихата от 29 сентября 2026 года № 31/274-VIII (вводится в действие по истечении 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Восточно-Казахстанского областного маслихата от 29.09.2026 </w:t>
      </w:r>
      <w:r>
        <w:rPr>
          <w:rFonts w:ascii="Times New Roman"/>
          <w:b w:val="false"/>
          <w:i w:val="false"/>
          <w:color w:val="ff0000"/>
          <w:sz w:val="28"/>
        </w:rPr>
        <w:t>№ 31/274-VIII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Восточно-Казахстанский областной маслихат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маслихата "О ставках платы за пользование водными ресурсами поверхностных источников Восточно-Казахстанской области" от 21 декабря 2009 года № 17/225-IV (зарегистрировано в Реестре государственной регистрации нормативных правовых актов под № 2523)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Секретарь Восточно-Казахстанского 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областного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Рыпаков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декабря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12/104-VII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"21" декабря 2009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17/225-IV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Ставки платы за пользование водными ресурсами поверхностных источников Восточно-Казахстанской области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специального водопользования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Ставки платы, тенге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Иртыш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Жилищно-эксплуатационные и коммунальные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кубических метров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включая теплоэнергетику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кубических метров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кубических метров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Прудовые хозяйства, осуществляющие забор из водных источников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кубических метров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Гидроэнергетика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киловатт-час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транспорт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тонна-километр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 и озер Балхаш и Алаколь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Жилищно-эксплуатационные и коммунальные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кубических метров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включая теплоэнергетику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кубических метров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кубических метров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Прудовые хозяйства, осуществляющие забор из водных источников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кубических метров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Гидроэнергетика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киловатт-час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транспорт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тонна-километр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