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68ad" w14:textId="94e6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Глубочанка в створе земельных участков, предоставляемых для ведения личного подсобного хозяйства, в селе Прогресс Глубоковского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мая 2021 года № 171. Зарегистрировано Департаментом юстиции Восточно-Казахстанской области 14 мая 2021 года № 8787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ff0000"/>
          <w:sz w:val="28"/>
        </w:rPr>
        <w:t>статьями 39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>116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>125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>145-1</w:t>
      </w:r>
      <w:r>
        <w:rPr>
          <w:rFonts w:ascii="Times New Roman"/>
          <w:b w:val="false"/>
          <w:i w:val="false"/>
          <w:color w:val="ff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ff0000"/>
          <w:sz w:val="28"/>
        </w:rPr>
        <w:t>пункта 1</w:t>
      </w:r>
      <w:r>
        <w:rPr>
          <w:rFonts w:ascii="Times New Roman"/>
          <w:b w:val="false"/>
          <w:i w:val="false"/>
          <w:color w:val="ff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Глубочанка в створе земельных участков, предоставляемых для ведения личного подсобного хозяйства, в селе Прогресс Глубоковского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Глубочанка в створе земельных участков, предоставляемых для ведения личного подсобного хозяйства, в селе Прогресс Глубоковского района Восточно-Казахстанской области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Глубоковского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171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Глубочанка в створе земельных участков, предоставляемых для ведения личного подсобного хозяйства, в селе Прогресс Глубоковского района Восточно-Казахстанской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666"/>
        <w:gridCol w:w="2051"/>
        <w:gridCol w:w="2889"/>
        <w:gridCol w:w="2051"/>
        <w:gridCol w:w="1666"/>
        <w:gridCol w:w="1085"/>
      </w:tblGrid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 левый берег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16,05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410-550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