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74c1" w14:textId="1697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 Белая Уба, Большая Разливанка, Большая Поперечная и ручья Гаврин ключ в створе испрашиваемых крестьянским хозяйством "Гемма" земельных участков, расположенных в районе урочища Серый Луг города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2021 года № 165. Зарегистрировано Департаментом юстиции Восточно-Казахстанской области 12 мая 2021 года № 8772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 Белая Уба, Большая Разливанка, Большая Поперечная и ручья Гаврин ключ в створе испрашиваемых крестьянским хозяйством "Гемма" земельных участков, расположенных в районе урочища Серый Луг города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 Белая Уба, Большая Разливанка, Большая Поперечная и ручья Гаврин ключ в створе испрашиваемых крестьянским хозяйством "Гемма" земельных участков, расположенных в районе урочища Серый Луг города Риддер Восточно-Казахстанской области, согласно действующему законодательству Республики Казахстан.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_____________________ М. Иманжанов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165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 Белая Уба, Большая Разливанка, Большая Поперечная и ручья Гаврин ключ в створе испрашиваемых крестьянским хозяйством "Гемма" земельных участков, расположенных в районе урочища Серый Луг города Риддер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Поперечная (правый и левый берег)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Белая Уба (левый берег)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(правый и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Гаврин ключ (правый и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