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3146" w14:textId="e043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24 декабря 2021 года № 74. Зарегистрировано в Министерстве юстиции Республики Казахстан 27 декабря 2021 года № 26084. Прекращено действие в связи с истечением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Сауранского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7 302 865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1 144 714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6 153 689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–7 361 892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3 010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9 189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6 179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- 62 037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62 037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9 189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7 691тысяч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60 539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Сауранского районного маслихата Туркестанской области от 26.12.2022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2022 год норматив распределения общей суммы поступлений индивидуального подоходного налога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45,7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54,3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36,9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63,1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Сауранского районного маслихата Туркестанской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района на 2022 год в сумме 34 588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Сауранского районного маслихата Туркестанской области от 27.09.2022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Сауранского районного маслихата Туркестанской области от 26.12.2022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 Бюджетные кредиты для реализации мер социальной поддержки специалистов етные кредиты для реализаций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Сауранского районного маслихата Туркестанской области от 27.09.2022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Сауранского районного маслихата Туркестанской области от 27.09.2022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