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ca93d" w14:textId="deca9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Келесского районного маслихата от 23 декабря 2020 года № 34-260-VІ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Келесского районного маслихата Туркестанской области от 27 апреля 2021 года № 4-38-VII. Зарегистрировано Департаментом юстиции Туркестанской области 17 мая 2021 года № 6221. Утратило силу решением Келесского районного маслихата Туркестанской области от 22 сентября 2023 года № 5-60-VIII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Келесского районного маслихата Туркестанской области от 22.09.2023 № 5-60-VIII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 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мая 2020 года "О ветеранах"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Келесский районный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Келесского районного маслихата от 23 декабря 2020 года № 34-260-VI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6048 от 29 января 2021 года, опубликовано 04 февраля 2021 года в эталонном банке нормативных правовых актов Республики Казахстан в электронном виде)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Келесского района, утвержденным 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4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 не вступившим в повторный брак вдовы воинов, погибших (умерших, пропавших без вести) в Великой Отечественной войне; супруга (супруг), не вступившая (вступивший) в повторный брак - единовременно в размере 20,6 месячных расчетных показателей;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9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подписки на издания -участникам и инвалидам Великой Отечественной войны, лицам, награжденным орденами и медалями бывшего Союза СССР за самоотверженный труд и безупречную воинскую службу в тылу в годы Великой Отечественной войны, инвалидам, одиноким престарелым один раз в полугодие в размере 5 месячных расчетных показателей;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больным социально значимым заболеванием – заразной формой туберкулеза, социальная помощь в виде денежной выплаты выплачивается ежемесячно в размере 10 месячных расчетных показателей. Основанием для оказания социальной помощи является утвержденный список Келесской районной больницы, который предоставляется ежемесячно.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2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Максимальный размер социальной помощи на инвалидную коляску предназначенную для комнаты в размере 50 месячных расчетных показателей;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8):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имеющим детей от одного года до шести лет и получающим адресную социальную помощь дополнительно к социальному гарантированному пакету оказать помощь в размере не более одного месячного расчетного показателя;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Келесского районного маслихата" в установленном законодательством Республики Казахстан порядке обеспечить: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Келесского районного маслихата после его официального опубликования.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Тотиков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